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中小企业声明函（服务）</w:t>
      </w:r>
    </w:p>
    <w:p>
      <w:pPr>
        <w:spacing w:line="360" w:lineRule="auto"/>
        <w:ind w:firstLine="360" w:firstLineChars="15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本公司郑重声明，根据《政府采购促进中小企业发展管理办法》（财库﹝2020﹞46 号）的规定，本公司参加 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杭州西湖风景名胜区灵隐管理处</w:t>
      </w:r>
      <w:r>
        <w:rPr>
          <w:rFonts w:hint="eastAsia" w:ascii="宋体" w:hAnsi="宋体" w:cs="宋体"/>
          <w:color w:val="auto"/>
          <w:sz w:val="24"/>
        </w:rPr>
        <w:t>的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飞来峰115龛（390余尊）佛像年度保护清理项目</w:t>
      </w:r>
      <w:r>
        <w:rPr>
          <w:rFonts w:hint="eastAsia" w:ascii="宋体" w:hAnsi="宋体" w:cs="宋体"/>
          <w:color w:val="auto"/>
          <w:sz w:val="24"/>
          <w:u w:val="none"/>
          <w:lang w:eastAsia="zh-CN"/>
        </w:rPr>
        <w:t>投标</w:t>
      </w:r>
      <w:r>
        <w:rPr>
          <w:rFonts w:hint="eastAsia" w:ascii="宋体" w:hAnsi="宋体" w:cs="宋体"/>
          <w:color w:val="auto"/>
          <w:sz w:val="24"/>
        </w:rPr>
        <w:t>活动，服务全部由符合政策要求的</w:t>
      </w:r>
      <w:r>
        <w:rPr>
          <w:rFonts w:hint="eastAsia" w:ascii="宋体" w:hAnsi="宋体" w:cs="宋体"/>
          <w:color w:val="auto"/>
          <w:sz w:val="24"/>
          <w:lang w:eastAsia="zh-CN"/>
        </w:rPr>
        <w:t>小微</w:t>
      </w:r>
      <w:r>
        <w:rPr>
          <w:rFonts w:hint="eastAsia" w:ascii="宋体" w:hAnsi="宋体" w:cs="宋体"/>
          <w:color w:val="auto"/>
          <w:sz w:val="24"/>
        </w:rPr>
        <w:t>企业承接。相关企业的具体情况如下：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</w:t>
      </w:r>
      <w:r>
        <w:rPr>
          <w:rFonts w:hint="eastAsia" w:ascii="宋体" w:hAnsi="宋体" w:cs="宋体"/>
          <w:color w:val="auto"/>
        </w:rPr>
        <w:t xml:space="preserve"> 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飞来峰115龛（390余尊）佛像年度保护清理项目</w:t>
      </w:r>
      <w:r>
        <w:rPr>
          <w:rFonts w:hint="eastAsia" w:ascii="宋体" w:hAnsi="宋体" w:cs="宋体"/>
          <w:color w:val="auto"/>
          <w:sz w:val="24"/>
        </w:rPr>
        <w:t>，属于</w:t>
      </w:r>
      <w:r>
        <w:rPr>
          <w:rFonts w:hint="eastAsia" w:ascii="宋体" w:hAnsi="宋体" w:cs="宋体"/>
          <w:color w:val="auto"/>
          <w:sz w:val="24"/>
          <w:u w:val="single"/>
        </w:rPr>
        <w:t>其他未列明行业</w:t>
      </w:r>
      <w:r>
        <w:rPr>
          <w:rFonts w:hint="eastAsia" w:ascii="宋体" w:hAnsi="宋体" w:cs="宋体"/>
          <w:color w:val="auto"/>
          <w:sz w:val="24"/>
        </w:rPr>
        <w:t xml:space="preserve"> ；承接企业为 </w:t>
      </w:r>
      <w:r>
        <w:rPr>
          <w:rFonts w:hint="eastAsia" w:ascii="宋体" w:hAnsi="宋体" w:cs="宋体"/>
          <w:color w:val="auto"/>
          <w:sz w:val="24"/>
          <w:u w:val="single"/>
        </w:rPr>
        <w:t>（企业名称）</w:t>
      </w:r>
      <w:r>
        <w:rPr>
          <w:rFonts w:hint="eastAsia" w:ascii="宋体" w:hAnsi="宋体" w:cs="宋体"/>
          <w:color w:val="auto"/>
          <w:sz w:val="24"/>
        </w:rPr>
        <w:t xml:space="preserve"> ，从业人员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</w:rPr>
        <w:t>人，营业收入为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</w:rPr>
        <w:t>万元，资产总额为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</w:rPr>
        <w:t>万元属于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（小型、微型企业） </w:t>
      </w:r>
      <w:r>
        <w:rPr>
          <w:rFonts w:hint="eastAsia" w:ascii="宋体" w:hAnsi="宋体" w:cs="宋体"/>
          <w:color w:val="auto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……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本企业对上述声明内容的真实性负责。如有虚假，将依法承担相应责任。</w:t>
      </w:r>
    </w:p>
    <w:p>
      <w:pPr>
        <w:spacing w:line="360" w:lineRule="auto"/>
        <w:ind w:right="1760"/>
        <w:jc w:val="righ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投标单位</w:t>
      </w: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加盖公章</w:t>
      </w:r>
      <w:r>
        <w:rPr>
          <w:rFonts w:hint="eastAsia" w:ascii="宋体" w:hAnsi="宋体" w:cs="宋体"/>
          <w:color w:val="auto"/>
          <w:sz w:val="24"/>
        </w:rPr>
        <w:t>）：</w:t>
      </w:r>
    </w:p>
    <w:p>
      <w:pPr>
        <w:spacing w:line="360" w:lineRule="auto"/>
        <w:ind w:right="1120" w:firstLine="4680" w:firstLineChars="195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日 期：</w:t>
      </w:r>
    </w:p>
    <w:p>
      <w:pPr>
        <w:spacing w:line="360" w:lineRule="auto"/>
        <w:ind w:firstLine="354" w:firstLineChars="147"/>
        <w:jc w:val="left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从业人员、营业收入、资产总额填报上一年度数据，无上一年度数据的新成立企业可不填报。</w:t>
      </w:r>
    </w:p>
    <w:p>
      <w:pPr>
        <w:spacing w:line="360" w:lineRule="auto"/>
        <w:ind w:right="42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注：</w:t>
      </w:r>
    </w:p>
    <w:p>
      <w:pPr>
        <w:spacing w:line="360" w:lineRule="auto"/>
        <w:ind w:right="420"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</w:rPr>
        <w:t>填写要求：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</w:rPr>
        <w:t>从业人员、营业收入、资产总额填报上一年度数据，无上一年度数据的新成立企业可不填报；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</w:rPr>
        <w:t>小型企业、微型企业等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</w:rPr>
        <w:t>种企业类型，结合</w:t>
      </w:r>
      <w:r>
        <w:rPr>
          <w:rFonts w:hint="eastAsia" w:ascii="宋体" w:hAnsi="宋体" w:cs="宋体"/>
          <w:color w:val="auto"/>
          <w:sz w:val="24"/>
          <w:lang w:eastAsia="zh-CN"/>
        </w:rPr>
        <w:t>招标公告要求</w:t>
      </w:r>
      <w:r>
        <w:rPr>
          <w:rFonts w:hint="eastAsia" w:ascii="宋体" w:hAnsi="宋体" w:cs="宋体"/>
          <w:color w:val="auto"/>
          <w:sz w:val="24"/>
        </w:rPr>
        <w:t>，依据《中小企业划型标准规定》（工信部联企业〔2011〕300号）确定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-本项目属于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其他未列明行业。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从业人员10人及以上100人以下的为小型企业；从业人员10人以下的为微型企业</w:t>
      </w:r>
      <w:r>
        <w:rPr>
          <w:rFonts w:hint="eastAsia" w:ascii="宋体" w:hAnsi="宋体" w:cs="宋体"/>
          <w:color w:val="auto"/>
          <w:sz w:val="24"/>
        </w:rPr>
        <w:t>；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lang w:eastAsia="zh-CN"/>
        </w:rPr>
        <w:t>投标</w:t>
      </w:r>
      <w:r>
        <w:rPr>
          <w:rFonts w:hint="eastAsia" w:ascii="宋体" w:hAnsi="宋体" w:cs="宋体"/>
          <w:color w:val="auto"/>
          <w:sz w:val="24"/>
        </w:rPr>
        <w:t>单位提供的《中小企业声明函》与实际情况不符的或者未按以上要求填写的，中小企业声明函无效，</w:t>
      </w:r>
      <w:r>
        <w:rPr>
          <w:rFonts w:hint="eastAsia" w:ascii="宋体" w:hAnsi="宋体" w:cs="宋体"/>
          <w:color w:val="auto"/>
          <w:sz w:val="24"/>
          <w:lang w:eastAsia="zh-CN"/>
        </w:rPr>
        <w:t>资格不予通过</w:t>
      </w:r>
      <w:r>
        <w:rPr>
          <w:rFonts w:hint="eastAsia" w:ascii="宋体" w:hAnsi="宋体" w:cs="宋体"/>
          <w:color w:val="auto"/>
          <w:sz w:val="24"/>
        </w:rPr>
        <w:t>。声明内容不实的，属于提供虚假材料谋取中标、成交的，依法承担法律责任。</w:t>
      </w:r>
    </w:p>
    <w:p>
      <w:pPr>
        <w:spacing w:line="360" w:lineRule="auto"/>
        <w:ind w:right="420" w:firstLine="720" w:firstLineChars="3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</w:rPr>
        <w:t>符合《关于促进残疾人就业政府采购政策的通知》（财库〔2017〕141号）规定的条件并提供《残疾人福利性单位声明函》（附件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</w:rPr>
        <w:t>）的残疾人福利性单位视同小型、微型企业；根据《关于政府采购支持监狱企业发展有关问题的通知》（财库[2014]68号）的规定，投标人提供由省级以上监狱管理局、戒毒管理局（含新疆生产建设兵团）出具的属于监狱企业证明文件的，视同为小型和微型企业。</w:t>
      </w:r>
    </w:p>
    <w:p>
      <w:pPr>
        <w:pStyle w:val="2"/>
        <w:rPr>
          <w:rFonts w:hint="eastAsia" w:ascii="宋体" w:hAnsi="宋体" w:cs="宋体"/>
          <w:color w:val="auto"/>
          <w:sz w:val="24"/>
        </w:rPr>
      </w:pPr>
    </w:p>
    <w:p>
      <w:pPr>
        <w:rPr>
          <w:color w:val="auto"/>
        </w:rPr>
      </w:pPr>
    </w:p>
    <w:p>
      <w:pPr>
        <w:spacing w:line="360" w:lineRule="auto"/>
        <w:rPr>
          <w:rFonts w:ascii="宋体" w:hAnsi="宋体" w:cs="宋体"/>
          <w:b/>
          <w:color w:val="auto"/>
          <w:spacing w:val="6"/>
          <w:sz w:val="32"/>
          <w:szCs w:val="32"/>
        </w:rPr>
      </w:pPr>
      <w:r>
        <w:rPr>
          <w:rFonts w:hint="eastAsia" w:ascii="宋体" w:hAnsi="宋体" w:cs="宋体"/>
          <w:b/>
          <w:color w:val="auto"/>
          <w:spacing w:val="6"/>
          <w:sz w:val="32"/>
          <w:szCs w:val="32"/>
        </w:rPr>
        <w:t>附件</w:t>
      </w:r>
      <w:r>
        <w:rPr>
          <w:rFonts w:hint="eastAsia" w:ascii="宋体" w:hAnsi="宋体" w:cs="宋体"/>
          <w:b/>
          <w:color w:val="auto"/>
          <w:spacing w:val="6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pacing w:val="6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宋体" w:hAnsi="宋体" w:cs="宋体"/>
          <w:b/>
          <w:color w:val="auto"/>
          <w:spacing w:val="6"/>
          <w:sz w:val="32"/>
          <w:szCs w:val="32"/>
        </w:rPr>
      </w:pPr>
      <w:bookmarkStart w:id="0" w:name="OLE_LINK13"/>
      <w:bookmarkStart w:id="1" w:name="OLE_LINK14"/>
      <w:r>
        <w:rPr>
          <w:rFonts w:hint="eastAsia" w:ascii="宋体" w:hAnsi="宋体" w:cs="宋体"/>
          <w:b/>
          <w:color w:val="auto"/>
          <w:spacing w:val="6"/>
          <w:sz w:val="32"/>
          <w:szCs w:val="32"/>
        </w:rPr>
        <w:t>残疾人福利性单位声明函</w:t>
      </w:r>
    </w:p>
    <w:bookmarkEnd w:id="0"/>
    <w:bookmarkEnd w:id="1"/>
    <w:p>
      <w:pPr>
        <w:spacing w:line="360" w:lineRule="auto"/>
        <w:rPr>
          <w:rFonts w:ascii="宋体" w:hAnsi="宋体" w:cs="宋体"/>
          <w:b/>
          <w:color w:val="auto"/>
          <w:spacing w:val="6"/>
          <w:sz w:val="30"/>
          <w:szCs w:val="30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本单位郑重声明，根据《财政部 民政部 中国残疾人联合会关于促进残疾人就业政府采购政策的通知》（财库〔2017〕 141号）的规定，本单位为符合条件的残疾人福利性单位，且本单位参加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杭州西湖风景名胜区灵隐管理处</w:t>
      </w:r>
      <w:r>
        <w:rPr>
          <w:rFonts w:hint="eastAsia" w:ascii="宋体" w:hAnsi="宋体" w:cs="宋体"/>
          <w:color w:val="auto"/>
          <w:sz w:val="24"/>
        </w:rPr>
        <w:t>的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飞来峰115龛（390余尊）佛像年度保护清理项目</w:t>
      </w:r>
      <w:r>
        <w:rPr>
          <w:rFonts w:hint="eastAsia" w:ascii="宋体" w:hAnsi="宋体" w:cs="宋体"/>
          <w:color w:val="auto"/>
          <w:sz w:val="24"/>
          <w:lang w:eastAsia="zh-CN"/>
        </w:rPr>
        <w:t>招标</w:t>
      </w:r>
      <w:r>
        <w:rPr>
          <w:rFonts w:hint="eastAsia" w:ascii="宋体" w:hAnsi="宋体" w:cs="宋体"/>
          <w:color w:val="auto"/>
          <w:sz w:val="24"/>
        </w:rPr>
        <w:t>活动提供本单位制造的货物（由本单位承担工程/提供服务），或者提供其他残疾人福利性单位制造的货物（不包括使用非残疾人福利性单位注册商标的货物）。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本单位对上述声明的真实性负责。如有虚假，将依法承担相应责任。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spacing w:line="360" w:lineRule="auto"/>
        <w:ind w:right="1760"/>
        <w:jc w:val="righ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</w:t>
      </w:r>
      <w:r>
        <w:rPr>
          <w:rFonts w:hint="eastAsia" w:ascii="宋体" w:hAnsi="宋体" w:cs="宋体"/>
          <w:color w:val="auto"/>
          <w:sz w:val="24"/>
          <w:lang w:eastAsia="zh-CN"/>
        </w:rPr>
        <w:t>投标单位</w:t>
      </w: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加盖公章</w:t>
      </w:r>
      <w:r>
        <w:rPr>
          <w:rFonts w:hint="eastAsia" w:ascii="宋体" w:hAnsi="宋体" w:cs="宋体"/>
          <w:color w:val="auto"/>
          <w:sz w:val="24"/>
        </w:rPr>
        <w:t>）：</w:t>
      </w:r>
    </w:p>
    <w:p>
      <w:pPr>
        <w:tabs>
          <w:tab w:val="left" w:pos="4860"/>
        </w:tabs>
        <w:spacing w:line="360" w:lineRule="auto"/>
        <w:ind w:right="1560" w:firstLine="480" w:firstLineChars="200"/>
        <w:jc w:val="center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    </w:t>
      </w:r>
      <w:bookmarkStart w:id="2" w:name="_GoBack"/>
      <w:bookmarkEnd w:id="2"/>
      <w:r>
        <w:rPr>
          <w:rFonts w:hint="eastAsia" w:ascii="宋体" w:hAnsi="宋体" w:cs="宋体"/>
          <w:color w:val="auto"/>
          <w:sz w:val="24"/>
        </w:rPr>
        <w:t xml:space="preserve"> 日  期：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DRiNWNhOGNmNzkwZTQ4MGEyYjg5ZTJiNzRkMzEifQ=="/>
  </w:docVars>
  <w:rsids>
    <w:rsidRoot w:val="031C3792"/>
    <w:rsid w:val="0068136E"/>
    <w:rsid w:val="00DC4C45"/>
    <w:rsid w:val="01B6221C"/>
    <w:rsid w:val="02174D5E"/>
    <w:rsid w:val="031C3792"/>
    <w:rsid w:val="038650F7"/>
    <w:rsid w:val="03D746CC"/>
    <w:rsid w:val="04333FF8"/>
    <w:rsid w:val="048900BC"/>
    <w:rsid w:val="048D195A"/>
    <w:rsid w:val="04C52BED"/>
    <w:rsid w:val="06043E9E"/>
    <w:rsid w:val="07465DF0"/>
    <w:rsid w:val="07BE4FB0"/>
    <w:rsid w:val="08BF22FE"/>
    <w:rsid w:val="08F44A9C"/>
    <w:rsid w:val="09BB0D18"/>
    <w:rsid w:val="0A79021B"/>
    <w:rsid w:val="0AA13BE8"/>
    <w:rsid w:val="0BAD4690"/>
    <w:rsid w:val="0EF83E74"/>
    <w:rsid w:val="0F2904D1"/>
    <w:rsid w:val="12B243F9"/>
    <w:rsid w:val="14B44CE1"/>
    <w:rsid w:val="188678E5"/>
    <w:rsid w:val="1AA90718"/>
    <w:rsid w:val="1BCD7357"/>
    <w:rsid w:val="1D905BC0"/>
    <w:rsid w:val="1FC63B1B"/>
    <w:rsid w:val="200A1C59"/>
    <w:rsid w:val="23C2284B"/>
    <w:rsid w:val="242B4894"/>
    <w:rsid w:val="26E256DE"/>
    <w:rsid w:val="2E586286"/>
    <w:rsid w:val="316D2048"/>
    <w:rsid w:val="331A1D5C"/>
    <w:rsid w:val="33572FB0"/>
    <w:rsid w:val="336B25B7"/>
    <w:rsid w:val="34DF325D"/>
    <w:rsid w:val="34E645EB"/>
    <w:rsid w:val="35246EC1"/>
    <w:rsid w:val="35DE7FA7"/>
    <w:rsid w:val="3A960861"/>
    <w:rsid w:val="3AE55EE0"/>
    <w:rsid w:val="3C3D6D89"/>
    <w:rsid w:val="3C8447A8"/>
    <w:rsid w:val="3D092CC0"/>
    <w:rsid w:val="3D143CBF"/>
    <w:rsid w:val="41044BE4"/>
    <w:rsid w:val="42725710"/>
    <w:rsid w:val="42D97C25"/>
    <w:rsid w:val="4432077B"/>
    <w:rsid w:val="459E7E64"/>
    <w:rsid w:val="469F284C"/>
    <w:rsid w:val="47D73FA8"/>
    <w:rsid w:val="4A394D65"/>
    <w:rsid w:val="4B413ED2"/>
    <w:rsid w:val="4BA674F8"/>
    <w:rsid w:val="4F133DD7"/>
    <w:rsid w:val="4F1562D9"/>
    <w:rsid w:val="512A365A"/>
    <w:rsid w:val="53DF2E37"/>
    <w:rsid w:val="574074B7"/>
    <w:rsid w:val="57672F12"/>
    <w:rsid w:val="5A0A107B"/>
    <w:rsid w:val="5AD72BFF"/>
    <w:rsid w:val="5D0336DD"/>
    <w:rsid w:val="5E791B20"/>
    <w:rsid w:val="613177A8"/>
    <w:rsid w:val="61FC694D"/>
    <w:rsid w:val="623B7475"/>
    <w:rsid w:val="655A2308"/>
    <w:rsid w:val="684D3B04"/>
    <w:rsid w:val="6C2801D8"/>
    <w:rsid w:val="6FAA5C3A"/>
    <w:rsid w:val="6FDB2AFF"/>
    <w:rsid w:val="700E61C9"/>
    <w:rsid w:val="70BC5C25"/>
    <w:rsid w:val="71CC633B"/>
    <w:rsid w:val="73BC23E0"/>
    <w:rsid w:val="74FA31C0"/>
    <w:rsid w:val="762229CE"/>
    <w:rsid w:val="76676633"/>
    <w:rsid w:val="7B7315D6"/>
    <w:rsid w:val="7EE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1084</Characters>
  <Lines>0</Lines>
  <Paragraphs>0</Paragraphs>
  <TotalTime>1</TotalTime>
  <ScaleCrop>false</ScaleCrop>
  <LinksUpToDate>false</LinksUpToDate>
  <CharactersWithSpaces>1143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2023-03-02T08:42:00Z</dcterms:created>
  <dc:creator>Administrator</dc:creator>
  <cp:lastModifiedBy>Administrator</cp:lastModifiedBy>
  <dcterms:modified xsi:type="dcterms:W3CDTF">2024-04-17T03:39:30Z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EDEA3FCBF96A4977AD701CCAEA8BF55A</vt:lpwstr>
  </property>
</Properties>
</file>