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杭州西湖风景名胜区小型项目</w:t>
      </w:r>
      <w:r>
        <w:rPr>
          <w:rFonts w:hint="eastAsia"/>
          <w:b/>
          <w:sz w:val="44"/>
          <w:szCs w:val="44"/>
        </w:rPr>
        <w:t>投标单位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操作须知</w:t>
      </w:r>
    </w:p>
    <w:p>
      <w:pPr>
        <w:widowControl/>
        <w:spacing w:line="520" w:lineRule="exact"/>
        <w:ind w:left="160" w:leftChars="76" w:firstLine="640" w:firstLineChars="200"/>
        <w:jc w:val="left"/>
        <w:rPr>
          <w:rFonts w:ascii="仿宋_GB2312" w:eastAsia="仿宋_GB2312" w:hAnsiTheme="minorEastAsia" w:cstheme="minorEastAsia"/>
          <w:color w:val="000000"/>
          <w:kern w:val="0"/>
          <w:sz w:val="32"/>
          <w:szCs w:val="32"/>
          <w:lang w:val="zh-CN"/>
        </w:rPr>
      </w:pPr>
    </w:p>
    <w:p>
      <w:pPr>
        <w:widowControl/>
        <w:spacing w:line="520" w:lineRule="exact"/>
        <w:ind w:left="160" w:leftChars="76" w:firstLine="640" w:firstLineChars="200"/>
        <w:jc w:val="left"/>
        <w:rPr>
          <w:rFonts w:ascii="黑体" w:hAnsi="黑体" w:eastAsia="黑体" w:cstheme="minorEastAsia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一、投标锁使用</w:t>
      </w:r>
    </w:p>
    <w:p>
      <w:pPr>
        <w:widowControl/>
        <w:spacing w:line="520" w:lineRule="exact"/>
        <w:ind w:left="15" w:leftChars="7" w:firstLine="800" w:firstLineChars="2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1、名胜区范围内投标人登录系统统一使用“杭州市招投标工具专用锁”，和杭州市级系统保持一致。</w:t>
      </w:r>
    </w:p>
    <w:p>
      <w:pPr>
        <w:widowControl/>
        <w:spacing w:line="520" w:lineRule="exact"/>
        <w:ind w:left="160" w:leftChars="76" w:firstLine="640" w:firstLineChars="200"/>
        <w:jc w:val="left"/>
        <w:rPr>
          <w:rFonts w:ascii="黑体" w:hAnsi="黑体" w:eastAsia="黑体" w:cstheme="minorEastAsia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二、投标流程</w:t>
      </w:r>
    </w:p>
    <w:p>
      <w:pPr>
        <w:widowControl/>
        <w:spacing w:line="520" w:lineRule="exact"/>
        <w:ind w:left="160" w:leftChars="76" w:firstLine="640" w:firstLineChars="200"/>
        <w:jc w:val="left"/>
        <w:rPr>
          <w:rFonts w:ascii="楷体" w:hAnsi="楷体" w:eastAsia="楷体" w:cstheme="minorEastAsia"/>
          <w:sz w:val="32"/>
          <w:szCs w:val="32"/>
        </w:rPr>
      </w:pPr>
      <w:r>
        <w:rPr>
          <w:rFonts w:hint="eastAsia" w:ascii="楷体" w:hAnsi="楷体" w:eastAsia="楷体" w:cstheme="minorEastAsia"/>
          <w:sz w:val="32"/>
          <w:szCs w:val="32"/>
        </w:rPr>
        <w:t>（一）工程造价在200万（含）以上、400万（不含）以下的项目</w:t>
      </w:r>
    </w:p>
    <w:p>
      <w:pPr>
        <w:widowControl/>
        <w:spacing w:line="520" w:lineRule="exact"/>
        <w:ind w:left="160" w:leftChars="76" w:firstLine="640" w:firstLineChars="20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zh-CN"/>
        </w:rPr>
        <w:t>、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投标企业通过登录杭州市建设工程招标网“各城区”栏目中免费下载电子招标文件（补充文件）；或登入名胜区管委会网站（http://westlake.hangzhou.gov.cn/）在“名胜区小型项目”相应栏中下载招标文件和招标公告。</w:t>
      </w:r>
    </w:p>
    <w:p>
      <w:pPr>
        <w:widowControl/>
        <w:spacing w:line="520" w:lineRule="exact"/>
        <w:ind w:left="15" w:leftChars="7" w:firstLine="800" w:firstLineChars="2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2、投标人最后使用专属“投标工具”生成“网络加密标书”根据招标文件要求刻录电子文件，在开标当天送至开标室进行开标。</w:t>
      </w:r>
    </w:p>
    <w:p>
      <w:pPr>
        <w:widowControl/>
        <w:spacing w:line="520" w:lineRule="exact"/>
        <w:ind w:left="160" w:leftChars="76" w:firstLine="640" w:firstLineChars="200"/>
        <w:jc w:val="left"/>
        <w:rPr>
          <w:rFonts w:ascii="楷体" w:hAnsi="楷体" w:eastAsia="楷体" w:cstheme="minorEastAsia"/>
          <w:sz w:val="32"/>
          <w:szCs w:val="32"/>
        </w:rPr>
      </w:pPr>
      <w:r>
        <w:rPr>
          <w:rFonts w:hint="eastAsia" w:ascii="楷体" w:hAnsi="楷体" w:eastAsia="楷体" w:cstheme="minorEastAsia"/>
          <w:sz w:val="32"/>
          <w:szCs w:val="32"/>
        </w:rPr>
        <w:t>（二）工程造价</w:t>
      </w:r>
      <w:r>
        <w:rPr>
          <w:rFonts w:ascii="楷体" w:hAnsi="楷体" w:eastAsia="楷体" w:cstheme="minorEastAsia"/>
          <w:sz w:val="32"/>
          <w:szCs w:val="32"/>
        </w:rPr>
        <w:t>在</w:t>
      </w:r>
      <w:r>
        <w:rPr>
          <w:rFonts w:hint="eastAsia" w:ascii="楷体" w:hAnsi="楷体" w:eastAsia="楷体" w:cstheme="minorEastAsia"/>
          <w:sz w:val="32"/>
          <w:szCs w:val="32"/>
        </w:rPr>
        <w:t>30万（含）以上、200万（不含）以下的项目</w:t>
      </w:r>
    </w:p>
    <w:p>
      <w:pPr>
        <w:widowControl/>
        <w:spacing w:line="520" w:lineRule="exact"/>
        <w:ind w:left="15" w:leftChars="7" w:firstLine="800" w:firstLineChars="2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1、登录名胜区网上交易管理系统</w:t>
      </w: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在系统中下载招标文件；或登录名胜区管委会网站（http://westlake.hangzhou.gov.cn/）在“名胜区小型项目”栏中下载招标文件和招标公告。</w:t>
      </w:r>
    </w:p>
    <w:p>
      <w:pPr>
        <w:widowControl/>
        <w:spacing w:line="520" w:lineRule="exact"/>
        <w:ind w:left="15" w:leftChars="7" w:firstLine="800" w:firstLineChars="250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2、投标人最后使用专属“投标工具”生成“网络加密标书”并在系统中进行标书上传，上传的网络标书在开标当天系统自动进行下载、解密。过程中投标人可以更新上传标书。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</w:t>
      </w:r>
      <w:r>
        <w:rPr>
          <w:rFonts w:hint="eastAsia" w:ascii="黑体" w:hAnsi="黑体" w:eastAsia="黑体" w:cstheme="minorEastAsia"/>
          <w:sz w:val="32"/>
          <w:szCs w:val="32"/>
        </w:rPr>
        <w:t>投标</w:t>
      </w:r>
      <w:r>
        <w:rPr>
          <w:rFonts w:hint="eastAsia" w:ascii="黑体" w:hAnsi="黑体" w:eastAsia="黑体"/>
          <w:sz w:val="32"/>
          <w:szCs w:val="32"/>
        </w:rPr>
        <w:t>服务咨询联系方式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1、擎洲软件系统服务咨询电话：0571-56961582，0571-56961582。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2、小型项目管理中心服务电话：0571-87991266，联系人：罗工、王工。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theme="minorEastAsia"/>
          <w:sz w:val="32"/>
          <w:szCs w:val="32"/>
        </w:rPr>
        <w:t>四、CA锁办理须知</w:t>
      </w:r>
    </w:p>
    <w:p>
      <w:pPr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投标人未办理CA锁的需至杭州擎洲软件有限公司（杭州市拱墅区莫干山路268号18楼），已办理过杭州市投标工具锁的且在有效期内的则无需再办理。</w:t>
      </w:r>
    </w:p>
    <w:p>
      <w:pPr>
        <w:widowControl/>
        <w:spacing w:line="520" w:lineRule="exact"/>
        <w:ind w:left="160" w:leftChars="76" w:firstLine="640" w:firstLineChars="200"/>
        <w:jc w:val="left"/>
        <w:rPr>
          <w:rFonts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line="520" w:lineRule="exact"/>
        <w:ind w:left="160" w:leftChars="76"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   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YmU2MDJkYjEwN2FlNmY0N2Y4Y2MyMjQ2N2NlZTYifQ=="/>
  </w:docVars>
  <w:rsids>
    <w:rsidRoot w:val="355F2AD8"/>
    <w:rsid w:val="0000495A"/>
    <w:rsid w:val="00072E17"/>
    <w:rsid w:val="000E50EA"/>
    <w:rsid w:val="0012542C"/>
    <w:rsid w:val="001B1DA7"/>
    <w:rsid w:val="002746F2"/>
    <w:rsid w:val="002816C1"/>
    <w:rsid w:val="00290C04"/>
    <w:rsid w:val="002912BB"/>
    <w:rsid w:val="002E43C4"/>
    <w:rsid w:val="00387CD3"/>
    <w:rsid w:val="00396C39"/>
    <w:rsid w:val="00470521"/>
    <w:rsid w:val="004E570C"/>
    <w:rsid w:val="005202AB"/>
    <w:rsid w:val="005A4878"/>
    <w:rsid w:val="00653B4F"/>
    <w:rsid w:val="00662F1A"/>
    <w:rsid w:val="007025F2"/>
    <w:rsid w:val="007315A9"/>
    <w:rsid w:val="007461C5"/>
    <w:rsid w:val="00750097"/>
    <w:rsid w:val="007957B4"/>
    <w:rsid w:val="007C41E7"/>
    <w:rsid w:val="007D7107"/>
    <w:rsid w:val="008170A7"/>
    <w:rsid w:val="008262AE"/>
    <w:rsid w:val="00996BED"/>
    <w:rsid w:val="009A77C7"/>
    <w:rsid w:val="00A22448"/>
    <w:rsid w:val="00A60B54"/>
    <w:rsid w:val="00A70E46"/>
    <w:rsid w:val="00B749B1"/>
    <w:rsid w:val="00BB4F10"/>
    <w:rsid w:val="00BD7342"/>
    <w:rsid w:val="00BF0967"/>
    <w:rsid w:val="00C260EC"/>
    <w:rsid w:val="00C97ACD"/>
    <w:rsid w:val="00D10129"/>
    <w:rsid w:val="00D26A02"/>
    <w:rsid w:val="00D4269F"/>
    <w:rsid w:val="00D43717"/>
    <w:rsid w:val="00D70C3C"/>
    <w:rsid w:val="00DC5133"/>
    <w:rsid w:val="00E13A7E"/>
    <w:rsid w:val="00E504C5"/>
    <w:rsid w:val="00E867E9"/>
    <w:rsid w:val="00EA1373"/>
    <w:rsid w:val="00ED1C67"/>
    <w:rsid w:val="00F109DC"/>
    <w:rsid w:val="00F2673C"/>
    <w:rsid w:val="355F2AD8"/>
    <w:rsid w:val="5A0126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批注框文本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0">
    <w:name w:val="页眉 Char"/>
    <w:basedOn w:val="6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554</Words>
  <Characters>714</Characters>
  <Lines>5</Lines>
  <Paragraphs>1</Paragraphs>
  <TotalTime>0</TotalTime>
  <ScaleCrop>false</ScaleCrop>
  <LinksUpToDate>false</LinksUpToDate>
  <CharactersWithSpaces>738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2021-11-09T07:23:00Z</dcterms:created>
  <dc:creator>左手边的蓝色</dc:creator>
  <cp:lastModifiedBy>匿名用户</cp:lastModifiedBy>
  <dcterms:modified xsi:type="dcterms:W3CDTF">2022-11-03T04:56:00Z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D07ED2FA91BD4FDE9EA076E3E20E2BC9</vt:lpwstr>
  </property>
</Properties>
</file>