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50" w:rsidRPr="000A6CB6" w:rsidRDefault="000A6CB6" w:rsidP="000E5BA8">
      <w:pPr>
        <w:pStyle w:val="a3"/>
        <w:spacing w:line="480" w:lineRule="atLeast"/>
        <w:ind w:firstLine="480"/>
        <w:jc w:val="center"/>
        <w:rPr>
          <w:rFonts w:ascii="ˎ̥" w:hAnsi="ˎ̥" w:cs="Arial"/>
          <w:b/>
          <w:color w:val="333333"/>
        </w:rPr>
      </w:pPr>
      <w:r w:rsidRPr="000A6CB6">
        <w:rPr>
          <w:rFonts w:ascii="ˎ̥" w:hAnsi="ˎ̥" w:hint="eastAsia"/>
          <w:b/>
          <w:color w:val="333333"/>
          <w:sz w:val="39"/>
          <w:szCs w:val="39"/>
        </w:rPr>
        <w:t>杭州市市场监督管理局西湖风景名胜区分局</w:t>
      </w:r>
      <w:r w:rsidR="00840922">
        <w:rPr>
          <w:rFonts w:ascii="ˎ̥" w:hAnsi="ˎ̥" w:hint="eastAsia"/>
          <w:b/>
          <w:color w:val="333333"/>
          <w:sz w:val="39"/>
          <w:szCs w:val="39"/>
        </w:rPr>
        <w:t>202</w:t>
      </w:r>
      <w:r w:rsidR="00B51708">
        <w:rPr>
          <w:rFonts w:ascii="ˎ̥" w:hAnsi="ˎ̥" w:hint="eastAsia"/>
          <w:b/>
          <w:color w:val="333333"/>
          <w:sz w:val="39"/>
          <w:szCs w:val="39"/>
        </w:rPr>
        <w:t>1</w:t>
      </w:r>
      <w:r w:rsidR="00E91050" w:rsidRPr="000A6CB6">
        <w:rPr>
          <w:rFonts w:ascii="ˎ̥" w:hAnsi="ˎ̥"/>
          <w:b/>
          <w:color w:val="333333"/>
          <w:sz w:val="39"/>
          <w:szCs w:val="39"/>
        </w:rPr>
        <w:t>年部门预算</w:t>
      </w:r>
    </w:p>
    <w:p w:rsidR="00E91050" w:rsidRDefault="00E91050" w:rsidP="00E91050">
      <w:pPr>
        <w:pStyle w:val="a3"/>
        <w:spacing w:line="480" w:lineRule="atLeast"/>
        <w:ind w:firstLine="480"/>
        <w:rPr>
          <w:rFonts w:ascii="ˎ̥" w:hAnsi="ˎ̥" w:cs="Arial"/>
          <w:color w:val="333333"/>
        </w:rPr>
      </w:pPr>
      <w:r>
        <w:rPr>
          <w:rFonts w:ascii="ˎ̥" w:hAnsi="ˎ̥" w:cs="Arial"/>
          <w:color w:val="333333"/>
        </w:rPr>
        <w:t>一、部门基本情况</w:t>
      </w:r>
    </w:p>
    <w:p w:rsidR="00E91050" w:rsidRDefault="00E91050" w:rsidP="00E91050">
      <w:pPr>
        <w:pStyle w:val="a3"/>
        <w:spacing w:line="480" w:lineRule="atLeast"/>
        <w:ind w:firstLine="480"/>
        <w:rPr>
          <w:rFonts w:ascii="ˎ̥" w:hAnsi="ˎ̥" w:cs="Arial"/>
          <w:color w:val="333333"/>
        </w:rPr>
      </w:pPr>
      <w:r>
        <w:rPr>
          <w:rFonts w:ascii="ˎ̥" w:hAnsi="ˎ̥" w:cs="Arial"/>
          <w:color w:val="333333"/>
        </w:rPr>
        <w:t>（一）主要职能</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w:t>
      </w:r>
      <w:r w:rsidRPr="00703634">
        <w:rPr>
          <w:rFonts w:ascii="ˎ̥" w:hAnsi="ˎ̥" w:cs="Arial" w:hint="eastAsia"/>
          <w:color w:val="333333"/>
          <w:kern w:val="0"/>
          <w:sz w:val="24"/>
        </w:rPr>
        <w:t>、贯彻执行国家和省、市、区有关工商行政管理、质量技术监督、食品药品监督管理等方面的法律、法规和政策；拟订相关规范性文件和政策、措施，经批准后监督实施。</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2</w:t>
      </w:r>
      <w:r w:rsidRPr="00703634">
        <w:rPr>
          <w:rFonts w:ascii="ˎ̥" w:hAnsi="ˎ̥" w:cs="Arial" w:hint="eastAsia"/>
          <w:color w:val="333333"/>
          <w:kern w:val="0"/>
          <w:sz w:val="24"/>
        </w:rPr>
        <w:t>、拟订并组织实施市场监督管理事业发展规划和技术机构建设规划；组织推进质量发展工作；组织实施商标战略和名牌战略；指导广告业发展；参与制定商品交易市场发展规划。</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3</w:t>
      </w:r>
      <w:r w:rsidRPr="00703634">
        <w:rPr>
          <w:rFonts w:ascii="ˎ̥" w:hAnsi="ˎ̥" w:cs="Arial" w:hint="eastAsia"/>
          <w:color w:val="333333"/>
          <w:kern w:val="0"/>
          <w:sz w:val="24"/>
        </w:rPr>
        <w:t>、负责涉及工商行政管理、质量技术监督、食品药品监督管理的各类行政审批和行政许可并监督管理。</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4</w:t>
      </w:r>
      <w:r w:rsidRPr="00703634">
        <w:rPr>
          <w:rFonts w:ascii="ˎ̥" w:hAnsi="ˎ̥" w:cs="Arial" w:hint="eastAsia"/>
          <w:color w:val="333333"/>
          <w:kern w:val="0"/>
          <w:sz w:val="24"/>
        </w:rPr>
        <w:t>、负责规范和维护市场经营秩序，依法承担市场和网络商品交易行为及有关服务行为的监督管理；组织开展食品药品和其他流通领域商品质量抽检并发布抽检信息；组织指导查处违反工商行政管理、质量技术监督、食品药品监督管理法律、法规、规章的行为。</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5</w:t>
      </w:r>
      <w:r w:rsidRPr="00703634">
        <w:rPr>
          <w:rFonts w:ascii="ˎ̥" w:hAnsi="ˎ̥" w:cs="Arial" w:hint="eastAsia"/>
          <w:color w:val="333333"/>
          <w:kern w:val="0"/>
          <w:sz w:val="24"/>
        </w:rPr>
        <w:t>、负责生产、流通、餐饮服务环节的食品安全监督管理；负责重大活动食品安全保障工作；负责实施食品安全信息统一发布制度，公布重大食品安全信息；会同有关部门拟订食品安全风险监测方案，根据食品安全风险监测方案开展食品安全有关风险监测工作。</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6</w:t>
      </w:r>
      <w:r w:rsidRPr="00703634">
        <w:rPr>
          <w:rFonts w:ascii="ˎ̥" w:hAnsi="ˎ̥" w:cs="Arial" w:hint="eastAsia"/>
          <w:color w:val="333333"/>
          <w:kern w:val="0"/>
          <w:sz w:val="24"/>
        </w:rPr>
        <w:t>、依法承担消费者权益保护责任，建立消费者权益保护体系，组织指导消费维权工作；负责涉及工商行政管理、质量技术监督、食品药品监督管理的申诉和举报工作。</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7</w:t>
      </w:r>
      <w:r w:rsidRPr="00703634">
        <w:rPr>
          <w:rFonts w:ascii="ˎ̥" w:hAnsi="ˎ̥" w:cs="Arial" w:hint="eastAsia"/>
          <w:color w:val="333333"/>
          <w:kern w:val="0"/>
          <w:sz w:val="24"/>
        </w:rPr>
        <w:t>、负责经纪机构、经纪人和经纪活动以及直销企业、直销人员和直销活动的监督管理；负责实施合同行政监督管理，管理动产抵押物登记，组织实施消费类格式合同条款备案，监督管理拍卖行为。</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8</w:t>
      </w:r>
      <w:r w:rsidRPr="00703634">
        <w:rPr>
          <w:rFonts w:ascii="ˎ̥" w:hAnsi="ˎ̥" w:cs="Arial" w:hint="eastAsia"/>
          <w:color w:val="333333"/>
          <w:kern w:val="0"/>
          <w:sz w:val="24"/>
        </w:rPr>
        <w:t>、负责商标监督管理工作，依法保护商标专用权；推荐省市著名商标；依法保护特殊标志、官方标志；依法负责广告活动的监督管理工作。</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lastRenderedPageBreak/>
        <w:t>9</w:t>
      </w:r>
      <w:r w:rsidRPr="00703634">
        <w:rPr>
          <w:rFonts w:ascii="ˎ̥" w:hAnsi="ˎ̥" w:cs="Arial" w:hint="eastAsia"/>
          <w:color w:val="333333"/>
          <w:kern w:val="0"/>
          <w:sz w:val="24"/>
        </w:rPr>
        <w:t>、组织指导企业、个体工商户、商品交易市场信用分类管理，研究分析并依法发布市场主体登记注册基础信息，为政府决策和社会公众提供信息服务；负责个体工商户、私营企业经营行为的服务和监督管理。</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10</w:t>
      </w:r>
      <w:r w:rsidRPr="00703634">
        <w:rPr>
          <w:rFonts w:ascii="ˎ̥" w:hAnsi="ˎ̥" w:cs="Arial" w:hint="eastAsia"/>
          <w:color w:val="333333"/>
          <w:kern w:val="0"/>
          <w:sz w:val="24"/>
        </w:rPr>
        <w:t>、依法管理和指导质量工作，负责质量宏观管理和产品（商品）质量监督检查工作；组织产品（商品）质量预警、监测工作；组织协调较大产品（商品）质量事故的调查处理；组织实施质量奖励制度和缺陷产品（商品）召回制度。</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11</w:t>
      </w:r>
      <w:r w:rsidRPr="00703634">
        <w:rPr>
          <w:rFonts w:ascii="ˎ̥" w:hAnsi="ˎ̥" w:cs="Arial" w:hint="eastAsia"/>
          <w:color w:val="333333"/>
          <w:kern w:val="0"/>
          <w:sz w:val="24"/>
        </w:rPr>
        <w:t>、负责管理全区标准化工作；组织协调和指导推动各部门、各行业的标准化工作；依法组织制定本地区标准规范；依法监督标准的实施；按照规定承担应对技术性贸易壁垒工作；管理组织机构代码和商品编码工作；负责地理标志产品日常监督管理工作。</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12</w:t>
      </w:r>
      <w:r w:rsidRPr="00703634">
        <w:rPr>
          <w:rFonts w:ascii="ˎ̥" w:hAnsi="ˎ̥" w:cs="Arial" w:hint="eastAsia"/>
          <w:color w:val="333333"/>
          <w:kern w:val="0"/>
          <w:sz w:val="24"/>
        </w:rPr>
        <w:t>、负责管理全区计量工作；组织推行法定计量单位和国家计量制度；依法管理计量器具及量值传递和比对工作；负责规范和监督商品计量和市场计量行为。</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13</w:t>
      </w:r>
      <w:r w:rsidRPr="00703634">
        <w:rPr>
          <w:rFonts w:ascii="ˎ̥" w:hAnsi="ˎ̥" w:cs="Arial" w:hint="eastAsia"/>
          <w:color w:val="333333"/>
          <w:kern w:val="0"/>
          <w:sz w:val="24"/>
        </w:rPr>
        <w:t>、负责特种设备的安全监察工作；依法对特种设备生产（设计、制造、安装、改造、维修）、经营、使用、检验检测等环节进行监督检查，负责特种设备行政许可项目的监督管理；按规定权限组织特种设备事故的调查处理。</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14</w:t>
      </w:r>
      <w:r w:rsidRPr="00703634">
        <w:rPr>
          <w:rFonts w:ascii="ˎ̥" w:hAnsi="ˎ̥" w:cs="Arial" w:hint="eastAsia"/>
          <w:color w:val="333333"/>
          <w:kern w:val="0"/>
          <w:sz w:val="24"/>
        </w:rPr>
        <w:t>、负责管理合格评定工作；依法负责检验机构及其检验服务活动的监督管理工作；规范和监督认证市场行为；负责工业产品生产许可证和能效标识的监督管理，推进实施国家相关产业政策。</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15</w:t>
      </w:r>
      <w:r w:rsidRPr="00703634">
        <w:rPr>
          <w:rFonts w:ascii="ˎ̥" w:hAnsi="ˎ̥" w:cs="Arial" w:hint="eastAsia"/>
          <w:color w:val="333333"/>
          <w:kern w:val="0"/>
          <w:sz w:val="24"/>
        </w:rPr>
        <w:t>、负责实施药品、医疗器械、保健食品、化妆品标准、分类管理制度和监督管理工作；配合实施国家基本药物制度；监督实施药品、医疗器械研制、生产、经营、使用质量管理规范和保健食品、化妆品技术规范。</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16</w:t>
      </w:r>
      <w:r w:rsidRPr="00703634">
        <w:rPr>
          <w:rFonts w:ascii="ˎ̥" w:hAnsi="ˎ̥" w:cs="Arial" w:hint="eastAsia"/>
          <w:color w:val="333333"/>
          <w:kern w:val="0"/>
          <w:sz w:val="24"/>
        </w:rPr>
        <w:t>、负责市场监管应急体系建设，组织和指导食品药品安全事故应急处置和调查处理工作，监督事故查处落实情况；组织实施药品、保健食品、化妆品不良反应和医疗器械不良事件监测工作，建立不良事件监测体系；推动食品药品审评评价体系、电子监管追溯体系和信息化建设。</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17</w:t>
      </w:r>
      <w:r w:rsidRPr="00703634">
        <w:rPr>
          <w:rFonts w:ascii="ˎ̥" w:hAnsi="ˎ̥" w:cs="Arial" w:hint="eastAsia"/>
          <w:color w:val="333333"/>
          <w:kern w:val="0"/>
          <w:sz w:val="24"/>
        </w:rPr>
        <w:t>、负责执业药师注册和管理工作；组织实施食品、药品、医疗器械、保健食品、化妆品从业人员职业资格准入制度。</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t>18</w:t>
      </w:r>
      <w:r w:rsidRPr="00703634">
        <w:rPr>
          <w:rFonts w:ascii="ˎ̥" w:hAnsi="ˎ̥" w:cs="Arial" w:hint="eastAsia"/>
          <w:color w:val="333333"/>
          <w:kern w:val="0"/>
          <w:sz w:val="24"/>
        </w:rPr>
        <w:t>、承担区食品安全委员会日常工作；负责食品安全监督管理综合协调，健全协调联动机制；开展食品安全宣传、教育培训；督促检查区级有关部门和街道办事处履行食品安全相关职责并负责考核评价。</w:t>
      </w:r>
    </w:p>
    <w:p w:rsidR="000A6CB6" w:rsidRPr="00703634" w:rsidRDefault="000A6CB6" w:rsidP="00703634">
      <w:pPr>
        <w:widowControl/>
        <w:spacing w:line="440" w:lineRule="exact"/>
        <w:ind w:firstLine="584"/>
        <w:jc w:val="left"/>
        <w:rPr>
          <w:rFonts w:ascii="ˎ̥" w:hAnsi="ˎ̥" w:cs="Arial"/>
          <w:color w:val="333333"/>
          <w:kern w:val="0"/>
          <w:sz w:val="24"/>
        </w:rPr>
      </w:pPr>
      <w:r w:rsidRPr="00703634">
        <w:rPr>
          <w:rFonts w:ascii="ˎ̥" w:hAnsi="ˎ̥" w:cs="Arial" w:hint="eastAsia"/>
          <w:color w:val="333333"/>
          <w:kern w:val="0"/>
          <w:sz w:val="24"/>
        </w:rPr>
        <w:lastRenderedPageBreak/>
        <w:t>19</w:t>
      </w:r>
      <w:r w:rsidRPr="00703634">
        <w:rPr>
          <w:rFonts w:ascii="ˎ̥" w:hAnsi="ˎ̥" w:cs="Arial" w:hint="eastAsia"/>
          <w:color w:val="333333"/>
          <w:kern w:val="0"/>
          <w:sz w:val="24"/>
        </w:rPr>
        <w:t>、承担上级交办的其他事项。</w:t>
      </w:r>
    </w:p>
    <w:p w:rsidR="00E91050" w:rsidRDefault="00E91050" w:rsidP="00E91050">
      <w:pPr>
        <w:pStyle w:val="a3"/>
        <w:spacing w:line="480" w:lineRule="atLeast"/>
        <w:ind w:firstLine="480"/>
        <w:rPr>
          <w:rFonts w:ascii="ˎ̥" w:hAnsi="ˎ̥" w:cs="Arial"/>
          <w:color w:val="333333"/>
        </w:rPr>
      </w:pPr>
      <w:r>
        <w:rPr>
          <w:rFonts w:ascii="ˎ̥" w:hAnsi="ˎ̥" w:cs="Arial"/>
          <w:color w:val="333333"/>
        </w:rPr>
        <w:t>（二）部门预算单位构成：本部门共有预算单位</w:t>
      </w:r>
      <w:r>
        <w:rPr>
          <w:rFonts w:ascii="ˎ̥" w:hAnsi="ˎ̥" w:cs="Arial"/>
          <w:color w:val="333333"/>
        </w:rPr>
        <w:t>1</w:t>
      </w:r>
      <w:r>
        <w:rPr>
          <w:rFonts w:ascii="ˎ̥" w:hAnsi="ˎ̥" w:cs="Arial"/>
          <w:color w:val="333333"/>
        </w:rPr>
        <w:t>家，其中：行政单位</w:t>
      </w:r>
      <w:r>
        <w:rPr>
          <w:rFonts w:ascii="ˎ̥" w:hAnsi="ˎ̥" w:cs="Arial"/>
          <w:color w:val="333333"/>
        </w:rPr>
        <w:t>1</w:t>
      </w:r>
      <w:r>
        <w:rPr>
          <w:rFonts w:ascii="ˎ̥" w:hAnsi="ˎ̥" w:cs="Arial"/>
          <w:color w:val="333333"/>
        </w:rPr>
        <w:t>家。</w:t>
      </w:r>
    </w:p>
    <w:p w:rsidR="00E91050" w:rsidRDefault="00E91050" w:rsidP="00E91050">
      <w:pPr>
        <w:pStyle w:val="a3"/>
        <w:spacing w:line="480" w:lineRule="atLeast"/>
        <w:ind w:firstLine="480"/>
        <w:rPr>
          <w:rFonts w:ascii="ˎ̥" w:hAnsi="ˎ̥" w:cs="Arial"/>
          <w:color w:val="333333"/>
        </w:rPr>
      </w:pPr>
      <w:r>
        <w:rPr>
          <w:rFonts w:ascii="ˎ̥" w:hAnsi="ˎ̥" w:cs="Arial"/>
          <w:color w:val="333333"/>
        </w:rPr>
        <w:t>二、部门预算总体情况</w:t>
      </w:r>
    </w:p>
    <w:p w:rsidR="00E91050" w:rsidRDefault="00E91050" w:rsidP="00E91050">
      <w:pPr>
        <w:pStyle w:val="a3"/>
        <w:spacing w:line="480" w:lineRule="atLeast"/>
        <w:ind w:firstLine="480"/>
        <w:rPr>
          <w:rFonts w:ascii="ˎ̥" w:hAnsi="ˎ̥" w:cs="Arial"/>
          <w:color w:val="333333"/>
        </w:rPr>
      </w:pPr>
      <w:r>
        <w:rPr>
          <w:rFonts w:ascii="ˎ̥" w:hAnsi="ˎ̥" w:cs="Arial"/>
          <w:color w:val="333333"/>
        </w:rPr>
        <w:t>（一）收支预算总体情况（详见表</w:t>
      </w:r>
      <w:r>
        <w:rPr>
          <w:rFonts w:ascii="ˎ̥" w:hAnsi="ˎ̥" w:cs="Arial"/>
          <w:color w:val="333333"/>
        </w:rPr>
        <w:t>1-5</w:t>
      </w:r>
      <w:r>
        <w:rPr>
          <w:rFonts w:ascii="ˎ̥" w:hAnsi="ˎ̥" w:cs="Arial"/>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t xml:space="preserve">1. </w:t>
      </w:r>
      <w:r>
        <w:rPr>
          <w:rFonts w:ascii="ˎ̥" w:hAnsi="ˎ̥" w:cs="Arial"/>
          <w:color w:val="333333"/>
        </w:rPr>
        <w:t>收入预算总体情况</w:t>
      </w:r>
    </w:p>
    <w:p w:rsidR="00E91050" w:rsidRDefault="00E91050" w:rsidP="00E91050">
      <w:pPr>
        <w:pStyle w:val="a3"/>
        <w:spacing w:line="480" w:lineRule="atLeast"/>
        <w:ind w:firstLine="480"/>
        <w:rPr>
          <w:rFonts w:ascii="ˎ̥" w:hAnsi="ˎ̥" w:cs="Arial"/>
          <w:color w:val="333333"/>
        </w:rPr>
      </w:pPr>
      <w:r>
        <w:rPr>
          <w:rFonts w:ascii="ˎ̥" w:hAnsi="ˎ̥" w:cs="Arial"/>
          <w:color w:val="333333"/>
        </w:rPr>
        <w:t>部门收入预算总计</w:t>
      </w:r>
      <w:r w:rsidR="00AC2AD0">
        <w:rPr>
          <w:rFonts w:ascii="ˎ̥" w:hAnsi="ˎ̥" w:cs="Arial" w:hint="eastAsia"/>
          <w:color w:val="333333"/>
        </w:rPr>
        <w:t>2435.71</w:t>
      </w:r>
      <w:r>
        <w:rPr>
          <w:rFonts w:ascii="ˎ̥" w:hAnsi="ˎ̥" w:cs="Arial"/>
          <w:color w:val="333333"/>
        </w:rPr>
        <w:t>万元，比上年执行数</w:t>
      </w:r>
      <w:r w:rsidR="00F45979">
        <w:rPr>
          <w:rFonts w:ascii="ˎ̥" w:hAnsi="ˎ̥" w:cs="Arial" w:hint="eastAsia"/>
          <w:color w:val="333333"/>
        </w:rPr>
        <w:t>减少</w:t>
      </w:r>
      <w:r w:rsidR="00F45979">
        <w:rPr>
          <w:rFonts w:ascii="ˎ̥" w:hAnsi="ˎ̥" w:cs="Arial" w:hint="eastAsia"/>
          <w:color w:val="333333"/>
        </w:rPr>
        <w:t>330.41</w:t>
      </w:r>
      <w:r>
        <w:rPr>
          <w:rFonts w:ascii="ˎ̥" w:hAnsi="ˎ̥" w:cs="Arial"/>
          <w:color w:val="333333"/>
        </w:rPr>
        <w:t>万元，</w:t>
      </w:r>
      <w:r w:rsidR="00F45979">
        <w:rPr>
          <w:rFonts w:ascii="ˎ̥" w:hAnsi="ˎ̥" w:cs="Arial" w:hint="eastAsia"/>
          <w:color w:val="333333"/>
        </w:rPr>
        <w:t>减少</w:t>
      </w:r>
      <w:r w:rsidR="00F45979">
        <w:rPr>
          <w:rFonts w:ascii="ˎ̥" w:hAnsi="ˎ̥" w:cs="Arial" w:hint="eastAsia"/>
          <w:color w:val="333333"/>
        </w:rPr>
        <w:t>11.94</w:t>
      </w:r>
      <w:r>
        <w:rPr>
          <w:rFonts w:ascii="ˎ̥" w:hAnsi="ˎ̥" w:cs="Arial"/>
          <w:color w:val="333333"/>
        </w:rPr>
        <w:t>%</w:t>
      </w:r>
      <w:r>
        <w:rPr>
          <w:rFonts w:ascii="ˎ̥" w:hAnsi="ˎ̥" w:cs="Arial"/>
          <w:color w:val="333333"/>
        </w:rPr>
        <w:t>。</w:t>
      </w:r>
    </w:p>
    <w:p w:rsidR="00F53CF4" w:rsidRDefault="00E91050" w:rsidP="00E91050">
      <w:pPr>
        <w:pStyle w:val="a3"/>
        <w:spacing w:line="480" w:lineRule="atLeast"/>
        <w:ind w:firstLine="480"/>
        <w:rPr>
          <w:rFonts w:ascii="ˎ̥" w:hAnsi="ˎ̥" w:cs="Arial"/>
          <w:color w:val="333333"/>
        </w:rPr>
      </w:pPr>
      <w:r>
        <w:rPr>
          <w:rFonts w:ascii="ˎ̥" w:hAnsi="ˎ̥" w:cs="Arial"/>
          <w:color w:val="333333"/>
        </w:rPr>
        <w:t>其中</w:t>
      </w:r>
      <w:r>
        <w:rPr>
          <w:rFonts w:ascii="ˎ̥" w:hAnsi="ˎ̥" w:cs="Arial"/>
          <w:color w:val="333333"/>
        </w:rPr>
        <w:t>:</w:t>
      </w:r>
      <w:r>
        <w:rPr>
          <w:rFonts w:ascii="ˎ̥" w:hAnsi="ˎ̥" w:cs="Arial"/>
          <w:color w:val="333333"/>
        </w:rPr>
        <w:t>财政拨款收入</w:t>
      </w:r>
      <w:r w:rsidR="00AC2AD0">
        <w:rPr>
          <w:rFonts w:ascii="ˎ̥" w:hAnsi="ˎ̥" w:cs="Arial" w:hint="eastAsia"/>
          <w:color w:val="333333"/>
        </w:rPr>
        <w:t>2435.71</w:t>
      </w:r>
      <w:r>
        <w:rPr>
          <w:rFonts w:ascii="ˎ̥" w:hAnsi="ˎ̥" w:cs="Arial"/>
          <w:color w:val="333333"/>
        </w:rPr>
        <w:t>万元。</w:t>
      </w:r>
    </w:p>
    <w:p w:rsidR="00E91050" w:rsidRDefault="00E91050" w:rsidP="00E91050">
      <w:pPr>
        <w:pStyle w:val="a3"/>
        <w:spacing w:line="480" w:lineRule="atLeast"/>
        <w:ind w:firstLine="480"/>
        <w:rPr>
          <w:rFonts w:ascii="ˎ̥" w:hAnsi="ˎ̥" w:cs="Arial"/>
          <w:color w:val="333333"/>
        </w:rPr>
      </w:pPr>
      <w:r>
        <w:rPr>
          <w:rFonts w:ascii="ˎ̥" w:hAnsi="ˎ̥" w:cs="Arial"/>
          <w:color w:val="333333"/>
        </w:rPr>
        <w:t xml:space="preserve">2. </w:t>
      </w:r>
      <w:r>
        <w:rPr>
          <w:rFonts w:ascii="ˎ̥" w:hAnsi="ˎ̥" w:cs="Arial"/>
          <w:color w:val="333333"/>
        </w:rPr>
        <w:t>支出预算总体情况</w:t>
      </w:r>
    </w:p>
    <w:p w:rsidR="009065A1" w:rsidRDefault="00E91050" w:rsidP="009065A1">
      <w:pPr>
        <w:pStyle w:val="a3"/>
        <w:spacing w:line="480" w:lineRule="atLeast"/>
        <w:ind w:firstLine="480"/>
        <w:rPr>
          <w:rFonts w:ascii="ˎ̥" w:hAnsi="ˎ̥" w:cs="Arial"/>
          <w:color w:val="333333"/>
        </w:rPr>
      </w:pPr>
      <w:r>
        <w:rPr>
          <w:rFonts w:ascii="ˎ̥" w:hAnsi="ˎ̥" w:cs="Arial"/>
          <w:color w:val="333333"/>
        </w:rPr>
        <w:t>部门支出预算总计</w:t>
      </w:r>
      <w:r w:rsidR="00AC2AD0">
        <w:rPr>
          <w:rFonts w:ascii="ˎ̥" w:hAnsi="ˎ̥" w:cs="Arial" w:hint="eastAsia"/>
          <w:color w:val="333333"/>
        </w:rPr>
        <w:t>2435.71</w:t>
      </w:r>
      <w:r>
        <w:rPr>
          <w:rFonts w:ascii="ˎ̥" w:hAnsi="ˎ̥" w:cs="Arial"/>
          <w:color w:val="333333"/>
        </w:rPr>
        <w:t>万元，比上年执行数</w:t>
      </w:r>
      <w:r w:rsidR="009065A1">
        <w:rPr>
          <w:rFonts w:ascii="ˎ̥" w:hAnsi="ˎ̥" w:cs="Arial" w:hint="eastAsia"/>
          <w:color w:val="333333"/>
        </w:rPr>
        <w:t>减少</w:t>
      </w:r>
      <w:r w:rsidR="009065A1">
        <w:rPr>
          <w:rFonts w:ascii="ˎ̥" w:hAnsi="ˎ̥" w:cs="Arial" w:hint="eastAsia"/>
          <w:color w:val="333333"/>
        </w:rPr>
        <w:t>330.41</w:t>
      </w:r>
      <w:r w:rsidR="009065A1">
        <w:rPr>
          <w:rFonts w:ascii="ˎ̥" w:hAnsi="ˎ̥" w:cs="Arial"/>
          <w:color w:val="333333"/>
        </w:rPr>
        <w:t>万元，</w:t>
      </w:r>
      <w:r w:rsidR="009065A1">
        <w:rPr>
          <w:rFonts w:ascii="ˎ̥" w:hAnsi="ˎ̥" w:cs="Arial" w:hint="eastAsia"/>
          <w:color w:val="333333"/>
        </w:rPr>
        <w:t>减少</w:t>
      </w:r>
      <w:r w:rsidR="009065A1">
        <w:rPr>
          <w:rFonts w:ascii="ˎ̥" w:hAnsi="ˎ̥" w:cs="Arial" w:hint="eastAsia"/>
          <w:color w:val="333333"/>
        </w:rPr>
        <w:t>11.94</w:t>
      </w:r>
      <w:r w:rsidR="009065A1">
        <w:rPr>
          <w:rFonts w:ascii="ˎ̥" w:hAnsi="ˎ̥" w:cs="Arial"/>
          <w:color w:val="333333"/>
        </w:rPr>
        <w:t>%</w:t>
      </w:r>
      <w:r w:rsidR="009065A1">
        <w:rPr>
          <w:rFonts w:ascii="ˎ̥" w:hAnsi="ˎ̥" w:cs="Arial"/>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t>按支出功能分类：</w:t>
      </w:r>
      <w:r w:rsidR="00B82906" w:rsidRPr="00B82906">
        <w:rPr>
          <w:rFonts w:ascii="ˎ̥" w:hAnsi="ˎ̥" w:cs="Arial" w:hint="eastAsia"/>
          <w:color w:val="333333"/>
        </w:rPr>
        <w:t>一般公共服务支出</w:t>
      </w:r>
      <w:r w:rsidR="00AC2AD0">
        <w:rPr>
          <w:rFonts w:ascii="ˎ̥" w:hAnsi="ˎ̥" w:cs="Arial" w:hint="eastAsia"/>
          <w:color w:val="333333"/>
        </w:rPr>
        <w:t>2435.71</w:t>
      </w:r>
      <w:r>
        <w:rPr>
          <w:rFonts w:ascii="ˎ̥" w:hAnsi="ˎ̥" w:cs="Arial"/>
          <w:color w:val="333333"/>
        </w:rPr>
        <w:t>万元。</w:t>
      </w:r>
    </w:p>
    <w:p w:rsidR="00E91050" w:rsidRDefault="00E91050" w:rsidP="00E91050">
      <w:pPr>
        <w:pStyle w:val="a3"/>
        <w:spacing w:line="480" w:lineRule="atLeast"/>
        <w:ind w:firstLine="480"/>
        <w:rPr>
          <w:rFonts w:ascii="ˎ̥" w:hAnsi="ˎ̥" w:cs="Arial"/>
          <w:color w:val="333333"/>
        </w:rPr>
      </w:pPr>
      <w:r>
        <w:rPr>
          <w:rFonts w:ascii="ˎ̥" w:hAnsi="ˎ̥" w:cs="Arial"/>
          <w:color w:val="333333"/>
        </w:rPr>
        <w:t>按支出用途分类：基本支出</w:t>
      </w:r>
      <w:r w:rsidR="00AC2AD0">
        <w:rPr>
          <w:rFonts w:ascii="ˎ̥" w:hAnsi="ˎ̥" w:cs="Arial" w:hint="eastAsia"/>
          <w:color w:val="333333"/>
        </w:rPr>
        <w:t>1826.07</w:t>
      </w:r>
      <w:r>
        <w:rPr>
          <w:rFonts w:ascii="ˎ̥" w:hAnsi="ˎ̥" w:cs="Arial"/>
          <w:color w:val="333333"/>
        </w:rPr>
        <w:t>万元，项目支出</w:t>
      </w:r>
      <w:r w:rsidR="00AC2AD0">
        <w:rPr>
          <w:rFonts w:ascii="ˎ̥" w:hAnsi="ˎ̥" w:cs="Arial" w:hint="eastAsia"/>
          <w:color w:val="333333"/>
        </w:rPr>
        <w:t>609.64</w:t>
      </w:r>
      <w:r>
        <w:rPr>
          <w:rFonts w:ascii="ˎ̥" w:hAnsi="ˎ̥" w:cs="Arial"/>
          <w:color w:val="333333"/>
        </w:rPr>
        <w:t>万元。</w:t>
      </w:r>
    </w:p>
    <w:p w:rsidR="00E91050" w:rsidRDefault="00E91050" w:rsidP="00E91050">
      <w:pPr>
        <w:pStyle w:val="a3"/>
        <w:spacing w:line="480" w:lineRule="atLeast"/>
        <w:ind w:firstLine="480"/>
        <w:rPr>
          <w:rFonts w:ascii="ˎ̥" w:hAnsi="ˎ̥" w:cs="Arial"/>
          <w:color w:val="333333"/>
        </w:rPr>
      </w:pPr>
      <w:r>
        <w:rPr>
          <w:rFonts w:ascii="ˎ̥" w:hAnsi="ˎ̥" w:cs="Arial"/>
          <w:color w:val="333333"/>
        </w:rPr>
        <w:t>（二）财政拨款收支预算情况（详见表</w:t>
      </w:r>
      <w:r>
        <w:rPr>
          <w:rFonts w:ascii="ˎ̥" w:hAnsi="ˎ̥" w:cs="Arial"/>
          <w:color w:val="333333"/>
        </w:rPr>
        <w:t>6-8</w:t>
      </w:r>
      <w:r>
        <w:rPr>
          <w:rFonts w:ascii="ˎ̥" w:hAnsi="ˎ̥" w:cs="Arial"/>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t>1.</w:t>
      </w:r>
      <w:r>
        <w:rPr>
          <w:rFonts w:ascii="ˎ̥" w:hAnsi="ˎ̥" w:cs="Arial"/>
          <w:color w:val="333333"/>
        </w:rPr>
        <w:t>财政拨款收入预算情况</w:t>
      </w:r>
    </w:p>
    <w:p w:rsidR="00E91050" w:rsidRDefault="00E91050" w:rsidP="009065A1">
      <w:pPr>
        <w:pStyle w:val="a3"/>
        <w:spacing w:line="480" w:lineRule="atLeast"/>
        <w:ind w:firstLine="480"/>
        <w:rPr>
          <w:rFonts w:ascii="ˎ̥" w:hAnsi="ˎ̥" w:cs="Arial"/>
          <w:color w:val="333333"/>
        </w:rPr>
      </w:pPr>
      <w:r>
        <w:rPr>
          <w:rFonts w:ascii="ˎ̥" w:hAnsi="ˎ̥" w:cs="Arial"/>
          <w:color w:val="333333"/>
        </w:rPr>
        <w:lastRenderedPageBreak/>
        <w:t>财政拨款收入预算总计</w:t>
      </w:r>
      <w:r w:rsidR="009065A1">
        <w:rPr>
          <w:rFonts w:ascii="ˎ̥" w:hAnsi="ˎ̥" w:cs="Arial" w:hint="eastAsia"/>
          <w:color w:val="333333"/>
        </w:rPr>
        <w:t>2435.71</w:t>
      </w:r>
      <w:r>
        <w:rPr>
          <w:rFonts w:ascii="ˎ̥" w:hAnsi="ˎ̥" w:cs="Arial"/>
          <w:color w:val="333333"/>
        </w:rPr>
        <w:t>万元，比上年执行数</w:t>
      </w:r>
      <w:r w:rsidR="009065A1">
        <w:rPr>
          <w:rFonts w:ascii="ˎ̥" w:hAnsi="ˎ̥" w:cs="Arial" w:hint="eastAsia"/>
          <w:color w:val="333333"/>
        </w:rPr>
        <w:t>减少</w:t>
      </w:r>
      <w:r w:rsidR="009065A1">
        <w:rPr>
          <w:rFonts w:ascii="ˎ̥" w:hAnsi="ˎ̥" w:cs="Arial" w:hint="eastAsia"/>
          <w:color w:val="333333"/>
        </w:rPr>
        <w:t>330.41</w:t>
      </w:r>
      <w:r w:rsidR="009065A1">
        <w:rPr>
          <w:rFonts w:ascii="ˎ̥" w:hAnsi="ˎ̥" w:cs="Arial"/>
          <w:color w:val="333333"/>
        </w:rPr>
        <w:t>万元，</w:t>
      </w:r>
      <w:r w:rsidR="009065A1">
        <w:rPr>
          <w:rFonts w:ascii="ˎ̥" w:hAnsi="ˎ̥" w:cs="Arial" w:hint="eastAsia"/>
          <w:color w:val="333333"/>
        </w:rPr>
        <w:t>减少</w:t>
      </w:r>
      <w:r w:rsidR="009065A1">
        <w:rPr>
          <w:rFonts w:ascii="ˎ̥" w:hAnsi="ˎ̥" w:cs="Arial" w:hint="eastAsia"/>
          <w:color w:val="333333"/>
        </w:rPr>
        <w:t>11.94</w:t>
      </w:r>
      <w:r w:rsidR="009065A1">
        <w:rPr>
          <w:rFonts w:ascii="ˎ̥" w:hAnsi="ˎ̥" w:cs="Arial"/>
          <w:color w:val="333333"/>
        </w:rPr>
        <w:t>%</w:t>
      </w:r>
      <w:r>
        <w:rPr>
          <w:rFonts w:ascii="ˎ̥" w:hAnsi="ˎ̥" w:cs="Arial"/>
          <w:color w:val="333333"/>
        </w:rPr>
        <w:t>，主要原因</w:t>
      </w:r>
      <w:r w:rsidR="00643BBA">
        <w:rPr>
          <w:rFonts w:ascii="ˎ̥" w:hAnsi="ˎ̥" w:cs="Arial"/>
          <w:color w:val="333333"/>
        </w:rPr>
        <w:t>是</w:t>
      </w:r>
      <w:r w:rsidR="00643BBA">
        <w:rPr>
          <w:rFonts w:ascii="ˎ̥" w:hAnsi="ˎ̥" w:cs="Arial" w:hint="eastAsia"/>
          <w:color w:val="333333"/>
        </w:rPr>
        <w:t>多名干部职务职级晋升，</w:t>
      </w:r>
      <w:r w:rsidR="00643BBA">
        <w:rPr>
          <w:rFonts w:ascii="ˎ̥" w:hAnsi="ˎ̥" w:cs="Arial" w:hint="eastAsia"/>
          <w:color w:val="333333"/>
        </w:rPr>
        <w:t>2021</w:t>
      </w:r>
      <w:r w:rsidR="00643BBA">
        <w:rPr>
          <w:rFonts w:ascii="ˎ̥" w:hAnsi="ˎ̥" w:cs="Arial" w:hint="eastAsia"/>
          <w:color w:val="333333"/>
        </w:rPr>
        <w:t>年新增</w:t>
      </w:r>
      <w:r w:rsidR="00643BBA">
        <w:rPr>
          <w:rFonts w:ascii="ˎ̥" w:hAnsi="ˎ̥" w:cs="Arial" w:hint="eastAsia"/>
          <w:color w:val="333333"/>
        </w:rPr>
        <w:t>3</w:t>
      </w:r>
      <w:r w:rsidR="00643BBA">
        <w:rPr>
          <w:rFonts w:ascii="ˎ̥" w:hAnsi="ˎ̥" w:cs="Arial" w:hint="eastAsia"/>
          <w:color w:val="333333"/>
        </w:rPr>
        <w:t>名军转干部人员支出及公用支出增加；</w:t>
      </w:r>
      <w:r w:rsidR="00643BBA">
        <w:rPr>
          <w:rFonts w:ascii="ˎ̥" w:hAnsi="ˎ̥" w:cs="Arial" w:hint="eastAsia"/>
          <w:color w:val="333333"/>
        </w:rPr>
        <w:t>2020</w:t>
      </w:r>
      <w:r w:rsidR="00643BBA">
        <w:rPr>
          <w:rFonts w:ascii="ˎ̥" w:hAnsi="ˎ̥" w:cs="Arial" w:hint="eastAsia"/>
          <w:color w:val="333333"/>
        </w:rPr>
        <w:t>年有</w:t>
      </w:r>
      <w:r w:rsidR="00643BBA" w:rsidRPr="0045386E">
        <w:rPr>
          <w:rFonts w:ascii="ˎ̥" w:hAnsi="ˎ̥" w:cs="Arial" w:hint="eastAsia"/>
          <w:color w:val="333333"/>
        </w:rPr>
        <w:t>“两直”补助资金</w:t>
      </w:r>
      <w:r w:rsidR="00643BBA">
        <w:rPr>
          <w:rFonts w:ascii="ˎ̥" w:hAnsi="ˎ̥" w:cs="Arial" w:hint="eastAsia"/>
          <w:color w:val="333333"/>
        </w:rPr>
        <w:t>支出</w:t>
      </w:r>
      <w:r w:rsidR="00643BBA">
        <w:rPr>
          <w:rFonts w:ascii="ˎ̥" w:hAnsi="ˎ̥" w:cs="Arial" w:hint="eastAsia"/>
          <w:color w:val="333333"/>
        </w:rPr>
        <w:t>759.8</w:t>
      </w:r>
      <w:r w:rsidR="00643BBA">
        <w:rPr>
          <w:rFonts w:ascii="ˎ̥" w:hAnsi="ˎ̥" w:cs="Arial" w:hint="eastAsia"/>
          <w:color w:val="333333"/>
        </w:rPr>
        <w:t>万元，</w:t>
      </w:r>
      <w:r w:rsidR="00643BBA">
        <w:rPr>
          <w:rFonts w:ascii="ˎ̥" w:hAnsi="ˎ̥" w:cs="Arial" w:hint="eastAsia"/>
          <w:color w:val="333333"/>
        </w:rPr>
        <w:t>2021</w:t>
      </w:r>
      <w:r w:rsidR="00643BBA">
        <w:rPr>
          <w:rFonts w:ascii="ˎ̥" w:hAnsi="ˎ̥" w:cs="Arial" w:hint="eastAsia"/>
          <w:color w:val="333333"/>
        </w:rPr>
        <w:t>年没有该笔预算；</w:t>
      </w:r>
      <w:r w:rsidR="00643BBA">
        <w:rPr>
          <w:rFonts w:ascii="ˎ̥" w:hAnsi="ˎ̥" w:cs="Arial" w:hint="eastAsia"/>
          <w:color w:val="333333"/>
        </w:rPr>
        <w:t>2021</w:t>
      </w:r>
      <w:r w:rsidR="00643BBA">
        <w:rPr>
          <w:rFonts w:ascii="ˎ̥" w:hAnsi="ˎ̥" w:cs="Arial" w:hint="eastAsia"/>
          <w:color w:val="333333"/>
        </w:rPr>
        <w:t>年新增</w:t>
      </w:r>
      <w:r w:rsidR="00643BBA" w:rsidRPr="00863A7F">
        <w:rPr>
          <w:rFonts w:ascii="ˎ̥" w:hAnsi="ˎ̥" w:cs="Arial" w:hint="eastAsia"/>
          <w:color w:val="333333"/>
        </w:rPr>
        <w:t>省级标准化战略专项资金补助项目经费</w:t>
      </w:r>
      <w:r w:rsidR="00643BBA">
        <w:rPr>
          <w:rFonts w:ascii="ˎ̥" w:hAnsi="ˎ̥" w:cs="Arial" w:hint="eastAsia"/>
          <w:color w:val="333333"/>
        </w:rPr>
        <w:t>、</w:t>
      </w:r>
      <w:r w:rsidR="00643BBA" w:rsidRPr="00863A7F">
        <w:rPr>
          <w:rFonts w:ascii="ˎ̥" w:hAnsi="ˎ̥" w:cs="Arial" w:hint="eastAsia"/>
          <w:color w:val="333333"/>
        </w:rPr>
        <w:t>执法办案区数字化提升改造项目</w:t>
      </w:r>
      <w:r w:rsidR="00643BBA">
        <w:rPr>
          <w:rFonts w:ascii="ˎ̥" w:hAnsi="ˎ̥" w:cs="Arial" w:hint="eastAsia"/>
          <w:color w:val="333333"/>
        </w:rPr>
        <w:t>、</w:t>
      </w:r>
      <w:r w:rsidR="00643BBA" w:rsidRPr="00863A7F">
        <w:rPr>
          <w:rFonts w:ascii="ˎ̥" w:hAnsi="ˎ̥" w:cs="Arial" w:hint="eastAsia"/>
          <w:color w:val="333333"/>
        </w:rPr>
        <w:t>执法执勤车购置</w:t>
      </w:r>
      <w:r w:rsidR="00643BBA" w:rsidRPr="00863A7F">
        <w:rPr>
          <w:rFonts w:ascii="ˎ̥" w:hAnsi="ˎ̥" w:cs="Arial" w:hint="eastAsia"/>
          <w:color w:val="333333"/>
        </w:rPr>
        <w:t>2</w:t>
      </w:r>
      <w:r w:rsidR="00643BBA" w:rsidRPr="00863A7F">
        <w:rPr>
          <w:rFonts w:ascii="ˎ̥" w:hAnsi="ˎ̥" w:cs="Arial" w:hint="eastAsia"/>
          <w:color w:val="333333"/>
        </w:rPr>
        <w:t>辆</w:t>
      </w:r>
      <w:r w:rsidR="00643BBA">
        <w:rPr>
          <w:rFonts w:ascii="ˎ̥" w:hAnsi="ˎ̥" w:cs="Arial" w:hint="eastAsia"/>
          <w:color w:val="333333"/>
        </w:rPr>
        <w:t>等专项。</w:t>
      </w:r>
    </w:p>
    <w:p w:rsidR="00E91050" w:rsidRDefault="00E91050" w:rsidP="00E91050">
      <w:pPr>
        <w:pStyle w:val="a3"/>
        <w:spacing w:line="480" w:lineRule="atLeast"/>
        <w:ind w:firstLine="480"/>
        <w:rPr>
          <w:rFonts w:ascii="ˎ̥" w:hAnsi="ˎ̥" w:cs="Arial"/>
          <w:color w:val="333333"/>
        </w:rPr>
      </w:pPr>
      <w:r>
        <w:rPr>
          <w:rFonts w:ascii="ˎ̥" w:hAnsi="ˎ̥" w:cs="Arial"/>
          <w:color w:val="333333"/>
        </w:rPr>
        <w:t>其中：一般公共预算拨款收入</w:t>
      </w:r>
      <w:r w:rsidR="00265F77">
        <w:rPr>
          <w:rFonts w:ascii="ˎ̥" w:hAnsi="ˎ̥" w:cs="Arial" w:hint="eastAsia"/>
          <w:color w:val="333333"/>
        </w:rPr>
        <w:t>2435.71</w:t>
      </w:r>
      <w:r>
        <w:rPr>
          <w:rFonts w:ascii="ˎ̥" w:hAnsi="ˎ̥" w:cs="Arial"/>
          <w:color w:val="333333"/>
        </w:rPr>
        <w:t>万元。</w:t>
      </w:r>
    </w:p>
    <w:p w:rsidR="00E91050" w:rsidRDefault="00E91050" w:rsidP="00E91050">
      <w:pPr>
        <w:pStyle w:val="a3"/>
        <w:spacing w:line="480" w:lineRule="atLeast"/>
        <w:ind w:firstLine="480"/>
        <w:rPr>
          <w:rFonts w:ascii="ˎ̥" w:hAnsi="ˎ̥" w:cs="Arial"/>
          <w:color w:val="333333"/>
        </w:rPr>
      </w:pPr>
      <w:r>
        <w:rPr>
          <w:rFonts w:ascii="ˎ̥" w:hAnsi="ˎ̥" w:cs="Arial"/>
          <w:color w:val="333333"/>
        </w:rPr>
        <w:t xml:space="preserve">2. </w:t>
      </w:r>
      <w:r>
        <w:rPr>
          <w:rFonts w:ascii="ˎ̥" w:hAnsi="ˎ̥" w:cs="Arial"/>
          <w:color w:val="333333"/>
        </w:rPr>
        <w:t>财政拨款支出预算情况</w:t>
      </w:r>
    </w:p>
    <w:p w:rsidR="00DC015B" w:rsidRDefault="00E91050" w:rsidP="00DC015B">
      <w:pPr>
        <w:pStyle w:val="a3"/>
        <w:spacing w:line="480" w:lineRule="atLeast"/>
        <w:ind w:firstLine="480"/>
        <w:rPr>
          <w:rFonts w:ascii="ˎ̥" w:hAnsi="ˎ̥" w:cs="Arial"/>
          <w:color w:val="333333"/>
        </w:rPr>
      </w:pPr>
      <w:r>
        <w:rPr>
          <w:rFonts w:ascii="ˎ̥" w:hAnsi="ˎ̥" w:cs="Arial"/>
          <w:color w:val="333333"/>
        </w:rPr>
        <w:t>财政拨款支出预算总计</w:t>
      </w:r>
      <w:r w:rsidR="00DC015B">
        <w:rPr>
          <w:rFonts w:ascii="ˎ̥" w:hAnsi="ˎ̥" w:cs="Arial" w:hint="eastAsia"/>
          <w:color w:val="333333"/>
        </w:rPr>
        <w:t>2435.71</w:t>
      </w:r>
      <w:r>
        <w:rPr>
          <w:rFonts w:ascii="ˎ̥" w:hAnsi="ˎ̥" w:cs="Arial"/>
          <w:color w:val="333333"/>
        </w:rPr>
        <w:t>万元，比上年执行数</w:t>
      </w:r>
      <w:r w:rsidR="00DC015B">
        <w:rPr>
          <w:rFonts w:ascii="ˎ̥" w:hAnsi="ˎ̥" w:cs="Arial" w:hint="eastAsia"/>
          <w:color w:val="333333"/>
        </w:rPr>
        <w:t>减少</w:t>
      </w:r>
      <w:r w:rsidR="00DC015B">
        <w:rPr>
          <w:rFonts w:ascii="ˎ̥" w:hAnsi="ˎ̥" w:cs="Arial" w:hint="eastAsia"/>
          <w:color w:val="333333"/>
        </w:rPr>
        <w:t>330.41</w:t>
      </w:r>
      <w:r w:rsidR="00DC015B">
        <w:rPr>
          <w:rFonts w:ascii="ˎ̥" w:hAnsi="ˎ̥" w:cs="Arial"/>
          <w:color w:val="333333"/>
        </w:rPr>
        <w:t>万元，</w:t>
      </w:r>
      <w:r w:rsidR="00DC015B">
        <w:rPr>
          <w:rFonts w:ascii="ˎ̥" w:hAnsi="ˎ̥" w:cs="Arial" w:hint="eastAsia"/>
          <w:color w:val="333333"/>
        </w:rPr>
        <w:t>减少</w:t>
      </w:r>
      <w:r w:rsidR="00DC015B">
        <w:rPr>
          <w:rFonts w:ascii="ˎ̥" w:hAnsi="ˎ̥" w:cs="Arial" w:hint="eastAsia"/>
          <w:color w:val="333333"/>
        </w:rPr>
        <w:t>11.94</w:t>
      </w:r>
      <w:r w:rsidR="00DC015B">
        <w:rPr>
          <w:rFonts w:ascii="ˎ̥" w:hAnsi="ˎ̥" w:cs="Arial"/>
          <w:color w:val="333333"/>
        </w:rPr>
        <w:t>%</w:t>
      </w:r>
      <w:r w:rsidR="00DC015B">
        <w:rPr>
          <w:rFonts w:ascii="ˎ̥" w:hAnsi="ˎ̥" w:cs="Arial"/>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t>按支出功能分类：</w:t>
      </w:r>
      <w:r w:rsidR="00204DAE" w:rsidRPr="00B82906">
        <w:rPr>
          <w:rFonts w:ascii="ˎ̥" w:hAnsi="ˎ̥" w:cs="Arial" w:hint="eastAsia"/>
          <w:color w:val="333333"/>
        </w:rPr>
        <w:t>一般公共服务支出</w:t>
      </w:r>
      <w:r w:rsidR="00DC015B">
        <w:rPr>
          <w:rFonts w:ascii="ˎ̥" w:hAnsi="ˎ̥" w:cs="Arial" w:hint="eastAsia"/>
          <w:color w:val="333333"/>
        </w:rPr>
        <w:t>2435.71</w:t>
      </w:r>
      <w:r w:rsidR="00204DAE">
        <w:rPr>
          <w:rFonts w:ascii="ˎ̥" w:hAnsi="ˎ̥" w:cs="Arial"/>
          <w:color w:val="333333"/>
        </w:rPr>
        <w:t>万元</w:t>
      </w:r>
      <w:r>
        <w:rPr>
          <w:rFonts w:ascii="ˎ̥" w:hAnsi="ˎ̥" w:cs="Arial"/>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t>(1)</w:t>
      </w:r>
      <w:r>
        <w:rPr>
          <w:rFonts w:ascii="ˎ̥" w:hAnsi="ˎ̥" w:cs="Arial"/>
          <w:color w:val="333333"/>
        </w:rPr>
        <w:t>一般公共预算支出预算情况</w:t>
      </w:r>
    </w:p>
    <w:p w:rsidR="00643BBA" w:rsidRDefault="00E91050" w:rsidP="00643BBA">
      <w:pPr>
        <w:pStyle w:val="a3"/>
        <w:spacing w:line="480" w:lineRule="atLeast"/>
        <w:ind w:firstLine="480"/>
        <w:rPr>
          <w:rFonts w:ascii="ˎ̥" w:hAnsi="ˎ̥" w:cs="Arial"/>
          <w:color w:val="333333"/>
        </w:rPr>
      </w:pPr>
      <w:r>
        <w:rPr>
          <w:rFonts w:ascii="ˎ̥" w:hAnsi="ˎ̥" w:cs="Arial"/>
          <w:color w:val="333333"/>
        </w:rPr>
        <w:t>一般公共预算支出预算合计</w:t>
      </w:r>
      <w:r w:rsidR="00501E30">
        <w:rPr>
          <w:rFonts w:ascii="ˎ̥" w:hAnsi="ˎ̥" w:cs="Arial" w:hint="eastAsia"/>
          <w:color w:val="333333"/>
        </w:rPr>
        <w:t>2435.71</w:t>
      </w:r>
      <w:r w:rsidR="00501E30">
        <w:rPr>
          <w:rFonts w:ascii="ˎ̥" w:hAnsi="ˎ̥" w:cs="Arial"/>
          <w:color w:val="333333"/>
        </w:rPr>
        <w:t>万元，比上年执行数</w:t>
      </w:r>
      <w:r w:rsidR="00501E30">
        <w:rPr>
          <w:rFonts w:ascii="ˎ̥" w:hAnsi="ˎ̥" w:cs="Arial" w:hint="eastAsia"/>
          <w:color w:val="333333"/>
        </w:rPr>
        <w:t>减少</w:t>
      </w:r>
      <w:r w:rsidR="00501E30">
        <w:rPr>
          <w:rFonts w:ascii="ˎ̥" w:hAnsi="ˎ̥" w:cs="Arial" w:hint="eastAsia"/>
          <w:color w:val="333333"/>
        </w:rPr>
        <w:t>330.41</w:t>
      </w:r>
      <w:r w:rsidR="00501E30">
        <w:rPr>
          <w:rFonts w:ascii="ˎ̥" w:hAnsi="ˎ̥" w:cs="Arial"/>
          <w:color w:val="333333"/>
        </w:rPr>
        <w:t>万元，</w:t>
      </w:r>
      <w:r w:rsidR="00501E30">
        <w:rPr>
          <w:rFonts w:ascii="ˎ̥" w:hAnsi="ˎ̥" w:cs="Arial" w:hint="eastAsia"/>
          <w:color w:val="333333"/>
        </w:rPr>
        <w:t>减少</w:t>
      </w:r>
      <w:r w:rsidR="00501E30">
        <w:rPr>
          <w:rFonts w:ascii="ˎ̥" w:hAnsi="ˎ̥" w:cs="Arial" w:hint="eastAsia"/>
          <w:color w:val="333333"/>
        </w:rPr>
        <w:t>11.94</w:t>
      </w:r>
      <w:r w:rsidR="00501E30">
        <w:rPr>
          <w:rFonts w:ascii="ˎ̥" w:hAnsi="ˎ̥" w:cs="Arial"/>
          <w:color w:val="333333"/>
        </w:rPr>
        <w:t>%</w:t>
      </w:r>
      <w:r w:rsidR="00501E30">
        <w:rPr>
          <w:rFonts w:ascii="ˎ̥" w:hAnsi="ˎ̥" w:cs="Arial"/>
          <w:color w:val="333333"/>
        </w:rPr>
        <w:t>，主要原因是</w:t>
      </w:r>
      <w:r w:rsidR="00643BBA">
        <w:rPr>
          <w:rFonts w:ascii="ˎ̥" w:hAnsi="ˎ̥" w:cs="Arial" w:hint="eastAsia"/>
          <w:color w:val="333333"/>
        </w:rPr>
        <w:t>多名干部职务职级晋升，</w:t>
      </w:r>
      <w:r w:rsidR="00643BBA">
        <w:rPr>
          <w:rFonts w:ascii="ˎ̥" w:hAnsi="ˎ̥" w:cs="Arial" w:hint="eastAsia"/>
          <w:color w:val="333333"/>
        </w:rPr>
        <w:t>2021</w:t>
      </w:r>
      <w:r w:rsidR="00643BBA">
        <w:rPr>
          <w:rFonts w:ascii="ˎ̥" w:hAnsi="ˎ̥" w:cs="Arial" w:hint="eastAsia"/>
          <w:color w:val="333333"/>
        </w:rPr>
        <w:t>年新增</w:t>
      </w:r>
      <w:r w:rsidR="00643BBA">
        <w:rPr>
          <w:rFonts w:ascii="ˎ̥" w:hAnsi="ˎ̥" w:cs="Arial" w:hint="eastAsia"/>
          <w:color w:val="333333"/>
        </w:rPr>
        <w:t>3</w:t>
      </w:r>
      <w:r w:rsidR="00643BBA">
        <w:rPr>
          <w:rFonts w:ascii="ˎ̥" w:hAnsi="ˎ̥" w:cs="Arial" w:hint="eastAsia"/>
          <w:color w:val="333333"/>
        </w:rPr>
        <w:t>名军转干部人员支出及公用支出增加；</w:t>
      </w:r>
      <w:r w:rsidR="00643BBA">
        <w:rPr>
          <w:rFonts w:ascii="ˎ̥" w:hAnsi="ˎ̥" w:cs="Arial" w:hint="eastAsia"/>
          <w:color w:val="333333"/>
        </w:rPr>
        <w:t>2020</w:t>
      </w:r>
      <w:r w:rsidR="00643BBA">
        <w:rPr>
          <w:rFonts w:ascii="ˎ̥" w:hAnsi="ˎ̥" w:cs="Arial" w:hint="eastAsia"/>
          <w:color w:val="333333"/>
        </w:rPr>
        <w:t>年有</w:t>
      </w:r>
      <w:r w:rsidR="00643BBA" w:rsidRPr="0045386E">
        <w:rPr>
          <w:rFonts w:ascii="ˎ̥" w:hAnsi="ˎ̥" w:cs="Arial" w:hint="eastAsia"/>
          <w:color w:val="333333"/>
        </w:rPr>
        <w:t>“两直</w:t>
      </w:r>
      <w:bookmarkStart w:id="0" w:name="_GoBack"/>
      <w:bookmarkEnd w:id="0"/>
      <w:r w:rsidR="00643BBA" w:rsidRPr="0045386E">
        <w:rPr>
          <w:rFonts w:ascii="ˎ̥" w:hAnsi="ˎ̥" w:cs="Arial" w:hint="eastAsia"/>
          <w:color w:val="333333"/>
        </w:rPr>
        <w:t>”补助资金</w:t>
      </w:r>
      <w:r w:rsidR="00643BBA">
        <w:rPr>
          <w:rFonts w:ascii="ˎ̥" w:hAnsi="ˎ̥" w:cs="Arial" w:hint="eastAsia"/>
          <w:color w:val="333333"/>
        </w:rPr>
        <w:t>支出</w:t>
      </w:r>
      <w:r w:rsidR="00643BBA">
        <w:rPr>
          <w:rFonts w:ascii="ˎ̥" w:hAnsi="ˎ̥" w:cs="Arial" w:hint="eastAsia"/>
          <w:color w:val="333333"/>
        </w:rPr>
        <w:t>759.8</w:t>
      </w:r>
      <w:r w:rsidR="00643BBA">
        <w:rPr>
          <w:rFonts w:ascii="ˎ̥" w:hAnsi="ˎ̥" w:cs="Arial" w:hint="eastAsia"/>
          <w:color w:val="333333"/>
        </w:rPr>
        <w:t>万元，</w:t>
      </w:r>
      <w:r w:rsidR="00643BBA">
        <w:rPr>
          <w:rFonts w:ascii="ˎ̥" w:hAnsi="ˎ̥" w:cs="Arial" w:hint="eastAsia"/>
          <w:color w:val="333333"/>
        </w:rPr>
        <w:t>2021</w:t>
      </w:r>
      <w:r w:rsidR="00643BBA">
        <w:rPr>
          <w:rFonts w:ascii="ˎ̥" w:hAnsi="ˎ̥" w:cs="Arial" w:hint="eastAsia"/>
          <w:color w:val="333333"/>
        </w:rPr>
        <w:t>年没有该笔预算；</w:t>
      </w:r>
      <w:r w:rsidR="00643BBA">
        <w:rPr>
          <w:rFonts w:ascii="ˎ̥" w:hAnsi="ˎ̥" w:cs="Arial" w:hint="eastAsia"/>
          <w:color w:val="333333"/>
        </w:rPr>
        <w:t>2021</w:t>
      </w:r>
      <w:r w:rsidR="00643BBA">
        <w:rPr>
          <w:rFonts w:ascii="ˎ̥" w:hAnsi="ˎ̥" w:cs="Arial" w:hint="eastAsia"/>
          <w:color w:val="333333"/>
        </w:rPr>
        <w:t>年新增</w:t>
      </w:r>
      <w:r w:rsidR="00643BBA" w:rsidRPr="00863A7F">
        <w:rPr>
          <w:rFonts w:ascii="ˎ̥" w:hAnsi="ˎ̥" w:cs="Arial" w:hint="eastAsia"/>
          <w:color w:val="333333"/>
        </w:rPr>
        <w:t>省级标准化战略专项资金补助项目经费</w:t>
      </w:r>
      <w:r w:rsidR="00643BBA">
        <w:rPr>
          <w:rFonts w:ascii="ˎ̥" w:hAnsi="ˎ̥" w:cs="Arial" w:hint="eastAsia"/>
          <w:color w:val="333333"/>
        </w:rPr>
        <w:t>、</w:t>
      </w:r>
      <w:r w:rsidR="00643BBA" w:rsidRPr="00863A7F">
        <w:rPr>
          <w:rFonts w:ascii="ˎ̥" w:hAnsi="ˎ̥" w:cs="Arial" w:hint="eastAsia"/>
          <w:color w:val="333333"/>
        </w:rPr>
        <w:t>执法办案区数字化提升改造项目</w:t>
      </w:r>
      <w:r w:rsidR="00643BBA">
        <w:rPr>
          <w:rFonts w:ascii="ˎ̥" w:hAnsi="ˎ̥" w:cs="Arial" w:hint="eastAsia"/>
          <w:color w:val="333333"/>
        </w:rPr>
        <w:t>、</w:t>
      </w:r>
      <w:r w:rsidR="00643BBA" w:rsidRPr="00863A7F">
        <w:rPr>
          <w:rFonts w:ascii="ˎ̥" w:hAnsi="ˎ̥" w:cs="Arial" w:hint="eastAsia"/>
          <w:color w:val="333333"/>
        </w:rPr>
        <w:t>执法执勤车购置</w:t>
      </w:r>
      <w:r w:rsidR="00643BBA" w:rsidRPr="00863A7F">
        <w:rPr>
          <w:rFonts w:ascii="ˎ̥" w:hAnsi="ˎ̥" w:cs="Arial" w:hint="eastAsia"/>
          <w:color w:val="333333"/>
        </w:rPr>
        <w:t>2</w:t>
      </w:r>
      <w:r w:rsidR="00643BBA" w:rsidRPr="00863A7F">
        <w:rPr>
          <w:rFonts w:ascii="ˎ̥" w:hAnsi="ˎ̥" w:cs="Arial" w:hint="eastAsia"/>
          <w:color w:val="333333"/>
        </w:rPr>
        <w:t>辆</w:t>
      </w:r>
      <w:r w:rsidR="00643BBA">
        <w:rPr>
          <w:rFonts w:ascii="ˎ̥" w:hAnsi="ˎ̥" w:cs="Arial" w:hint="eastAsia"/>
          <w:color w:val="333333"/>
        </w:rPr>
        <w:t>等专项。</w:t>
      </w:r>
    </w:p>
    <w:p w:rsidR="00E91050" w:rsidRDefault="00E91050" w:rsidP="001579B8">
      <w:pPr>
        <w:pStyle w:val="a3"/>
        <w:spacing w:line="480" w:lineRule="atLeast"/>
        <w:ind w:firstLine="480"/>
        <w:rPr>
          <w:rFonts w:ascii="ˎ̥" w:hAnsi="ˎ̥" w:cs="Arial"/>
          <w:color w:val="333333"/>
        </w:rPr>
      </w:pPr>
      <w:r>
        <w:rPr>
          <w:rFonts w:ascii="ˎ̥" w:hAnsi="ˎ̥" w:cs="Arial"/>
          <w:color w:val="333333"/>
        </w:rPr>
        <w:t>其中：</w:t>
      </w:r>
    </w:p>
    <w:p w:rsidR="00E91050" w:rsidRDefault="00204DAE" w:rsidP="00E91050">
      <w:pPr>
        <w:pStyle w:val="a3"/>
        <w:spacing w:line="480" w:lineRule="atLeast"/>
        <w:ind w:firstLine="480"/>
        <w:rPr>
          <w:rFonts w:ascii="ˎ̥" w:hAnsi="ˎ̥" w:cs="Arial"/>
          <w:color w:val="333333"/>
        </w:rPr>
      </w:pPr>
      <w:r w:rsidRPr="00204DAE">
        <w:rPr>
          <w:rFonts w:ascii="ˎ̥" w:hAnsi="ˎ̥" w:cs="Arial" w:hint="eastAsia"/>
          <w:color w:val="333333"/>
        </w:rPr>
        <w:t>一般公共服务支出</w:t>
      </w:r>
      <w:r w:rsidR="0022068C">
        <w:rPr>
          <w:rFonts w:ascii="ˎ̥" w:hAnsi="ˎ̥" w:cs="Arial" w:hint="eastAsia"/>
          <w:color w:val="333333"/>
        </w:rPr>
        <w:t>（类）</w:t>
      </w:r>
      <w:r w:rsidRPr="00204DAE">
        <w:rPr>
          <w:rFonts w:ascii="ˎ̥" w:hAnsi="ˎ̥" w:cs="Arial" w:hint="eastAsia"/>
          <w:color w:val="333333"/>
        </w:rPr>
        <w:t>市场监督管理事务</w:t>
      </w:r>
      <w:r w:rsidR="0022068C">
        <w:rPr>
          <w:rFonts w:ascii="ˎ̥" w:hAnsi="ˎ̥" w:cs="Arial" w:hint="eastAsia"/>
          <w:color w:val="333333"/>
        </w:rPr>
        <w:t>（款）</w:t>
      </w:r>
      <w:r w:rsidRPr="00204DAE">
        <w:rPr>
          <w:rFonts w:ascii="ˎ̥" w:hAnsi="ˎ̥" w:cs="Arial" w:hint="eastAsia"/>
          <w:color w:val="333333"/>
        </w:rPr>
        <w:t>行政运行</w:t>
      </w:r>
      <w:r w:rsidR="0022068C">
        <w:rPr>
          <w:rFonts w:ascii="ˎ̥" w:hAnsi="ˎ̥" w:cs="Arial" w:hint="eastAsia"/>
          <w:color w:val="333333"/>
        </w:rPr>
        <w:t>（项）</w:t>
      </w:r>
      <w:r w:rsidR="00E91050">
        <w:rPr>
          <w:rFonts w:ascii="ˎ̥" w:hAnsi="ˎ̥" w:cs="Arial"/>
          <w:color w:val="333333"/>
        </w:rPr>
        <w:t>支出</w:t>
      </w:r>
      <w:r w:rsidR="007710F2">
        <w:rPr>
          <w:rFonts w:ascii="ˎ̥" w:hAnsi="ˎ̥" w:cs="Arial" w:hint="eastAsia"/>
          <w:color w:val="333333"/>
        </w:rPr>
        <w:t>1826.07</w:t>
      </w:r>
      <w:r w:rsidR="00E91050">
        <w:rPr>
          <w:rFonts w:ascii="ˎ̥" w:hAnsi="ˎ̥" w:cs="Arial"/>
          <w:color w:val="333333"/>
        </w:rPr>
        <w:t>万元，主要用于</w:t>
      </w:r>
      <w:r w:rsidR="0022068C">
        <w:rPr>
          <w:rFonts w:ascii="ˎ̥" w:hAnsi="ˎ̥" w:cs="Arial" w:hint="eastAsia"/>
          <w:color w:val="333333"/>
        </w:rPr>
        <w:t>：</w:t>
      </w:r>
      <w:r w:rsidRPr="00204DAE">
        <w:rPr>
          <w:rFonts w:ascii="ˎ̥" w:hAnsi="ˎ̥" w:cs="Arial" w:hint="eastAsia"/>
          <w:color w:val="333333"/>
        </w:rPr>
        <w:t>人员支出和完成日常工作任务支出</w:t>
      </w:r>
      <w:r w:rsidR="00E91050">
        <w:rPr>
          <w:rFonts w:ascii="ˎ̥" w:hAnsi="ˎ̥" w:cs="Arial"/>
          <w:color w:val="333333"/>
        </w:rPr>
        <w:t>。</w:t>
      </w:r>
      <w:r w:rsidR="0022068C" w:rsidRPr="00204DAE">
        <w:rPr>
          <w:rFonts w:ascii="ˎ̥" w:hAnsi="ˎ̥" w:cs="Arial" w:hint="eastAsia"/>
          <w:color w:val="333333"/>
        </w:rPr>
        <w:t>比上年增加</w:t>
      </w:r>
      <w:r w:rsidR="007710F2">
        <w:rPr>
          <w:rFonts w:ascii="ˎ̥" w:hAnsi="ˎ̥" w:cs="Arial" w:hint="eastAsia"/>
          <w:color w:val="333333"/>
        </w:rPr>
        <w:t>270.22</w:t>
      </w:r>
      <w:r w:rsidR="0022068C" w:rsidRPr="00204DAE">
        <w:rPr>
          <w:rFonts w:ascii="ˎ̥" w:hAnsi="ˎ̥" w:cs="Arial" w:hint="eastAsia"/>
          <w:color w:val="333333"/>
        </w:rPr>
        <w:t>万元，</w:t>
      </w:r>
      <w:r w:rsidR="0022068C" w:rsidRPr="00204DAE">
        <w:rPr>
          <w:rFonts w:ascii="ˎ̥" w:hAnsi="ˎ̥" w:cs="Arial" w:hint="eastAsia"/>
          <w:color w:val="333333"/>
        </w:rPr>
        <w:lastRenderedPageBreak/>
        <w:t>增长</w:t>
      </w:r>
      <w:r w:rsidR="007710F2">
        <w:rPr>
          <w:rFonts w:ascii="ˎ̥" w:hAnsi="ˎ̥" w:cs="Arial" w:hint="eastAsia"/>
          <w:color w:val="333333"/>
        </w:rPr>
        <w:t>17.37</w:t>
      </w:r>
      <w:r w:rsidR="0022068C" w:rsidRPr="00204DAE">
        <w:rPr>
          <w:rFonts w:ascii="ˎ̥" w:hAnsi="ˎ̥" w:cs="Arial" w:hint="eastAsia"/>
          <w:color w:val="333333"/>
        </w:rPr>
        <w:t>%</w:t>
      </w:r>
      <w:r w:rsidR="0022068C" w:rsidRPr="00204DAE">
        <w:rPr>
          <w:rFonts w:ascii="ˎ̥" w:hAnsi="ˎ̥" w:cs="Arial" w:hint="eastAsia"/>
          <w:color w:val="333333"/>
        </w:rPr>
        <w:t>，主要原因是</w:t>
      </w:r>
      <w:r w:rsidR="007710F2">
        <w:rPr>
          <w:rFonts w:ascii="ˎ̥" w:hAnsi="ˎ̥" w:cs="Arial" w:hint="eastAsia"/>
          <w:color w:val="333333"/>
        </w:rPr>
        <w:t>20</w:t>
      </w:r>
      <w:r w:rsidR="007710F2">
        <w:rPr>
          <w:rFonts w:ascii="ˎ̥" w:hAnsi="ˎ̥" w:cs="Arial" w:hint="eastAsia"/>
          <w:color w:val="333333"/>
        </w:rPr>
        <w:t>多名干部职务职级晋升，</w:t>
      </w:r>
      <w:r w:rsidR="007710F2">
        <w:rPr>
          <w:rFonts w:ascii="ˎ̥" w:hAnsi="ˎ̥" w:cs="Arial" w:hint="eastAsia"/>
          <w:color w:val="333333"/>
        </w:rPr>
        <w:t>2021</w:t>
      </w:r>
      <w:r w:rsidR="007710F2">
        <w:rPr>
          <w:rFonts w:ascii="ˎ̥" w:hAnsi="ˎ̥" w:cs="Arial" w:hint="eastAsia"/>
          <w:color w:val="333333"/>
        </w:rPr>
        <w:t>年新增</w:t>
      </w:r>
      <w:r w:rsidR="007710F2">
        <w:rPr>
          <w:rFonts w:ascii="ˎ̥" w:hAnsi="ˎ̥" w:cs="Arial" w:hint="eastAsia"/>
          <w:color w:val="333333"/>
        </w:rPr>
        <w:t>3</w:t>
      </w:r>
      <w:r w:rsidR="007710F2">
        <w:rPr>
          <w:rFonts w:ascii="ˎ̥" w:hAnsi="ˎ̥" w:cs="Arial" w:hint="eastAsia"/>
          <w:color w:val="333333"/>
        </w:rPr>
        <w:t>名军转干部</w:t>
      </w:r>
      <w:r w:rsidR="003441C3">
        <w:rPr>
          <w:rFonts w:ascii="ˎ̥" w:hAnsi="ˎ̥" w:cs="Arial" w:hint="eastAsia"/>
          <w:color w:val="333333"/>
        </w:rPr>
        <w:t>，</w:t>
      </w:r>
      <w:r w:rsidR="007B4297">
        <w:rPr>
          <w:rFonts w:ascii="ˎ̥" w:hAnsi="ˎ̥" w:cs="Arial" w:hint="eastAsia"/>
          <w:color w:val="333333"/>
        </w:rPr>
        <w:t>人员支出</w:t>
      </w:r>
      <w:r w:rsidR="00CB1E85">
        <w:rPr>
          <w:rFonts w:ascii="ˎ̥" w:hAnsi="ˎ̥" w:cs="Arial" w:hint="eastAsia"/>
          <w:color w:val="333333"/>
        </w:rPr>
        <w:t>及公用支出</w:t>
      </w:r>
      <w:r w:rsidR="007B4297">
        <w:rPr>
          <w:rFonts w:ascii="ˎ̥" w:hAnsi="ˎ̥" w:cs="Arial" w:hint="eastAsia"/>
          <w:color w:val="333333"/>
        </w:rPr>
        <w:t>增加</w:t>
      </w:r>
      <w:r w:rsidR="007710F2">
        <w:rPr>
          <w:rFonts w:ascii="ˎ̥" w:hAnsi="ˎ̥" w:cs="Arial" w:hint="eastAsia"/>
          <w:color w:val="333333"/>
        </w:rPr>
        <w:t>。</w:t>
      </w:r>
    </w:p>
    <w:p w:rsidR="00643C9C" w:rsidRDefault="00643C9C" w:rsidP="00643C9C">
      <w:pPr>
        <w:pStyle w:val="a3"/>
        <w:spacing w:line="480" w:lineRule="atLeast"/>
        <w:ind w:firstLine="480"/>
        <w:rPr>
          <w:rFonts w:ascii="ˎ̥" w:hAnsi="ˎ̥" w:cs="Arial"/>
          <w:color w:val="333333"/>
        </w:rPr>
      </w:pPr>
      <w:r w:rsidRPr="00204DAE">
        <w:rPr>
          <w:rFonts w:ascii="ˎ̥" w:hAnsi="ˎ̥" w:cs="Arial" w:hint="eastAsia"/>
          <w:color w:val="333333"/>
        </w:rPr>
        <w:t>一般公共服务支出</w:t>
      </w:r>
      <w:r>
        <w:rPr>
          <w:rFonts w:ascii="ˎ̥" w:hAnsi="ˎ̥" w:cs="Arial" w:hint="eastAsia"/>
          <w:color w:val="333333"/>
        </w:rPr>
        <w:t>（类）</w:t>
      </w:r>
      <w:r w:rsidRPr="00204DAE">
        <w:rPr>
          <w:rFonts w:ascii="ˎ̥" w:hAnsi="ˎ̥" w:cs="Arial" w:hint="eastAsia"/>
          <w:color w:val="333333"/>
        </w:rPr>
        <w:t>市场监督管理事务</w:t>
      </w:r>
      <w:r>
        <w:rPr>
          <w:rFonts w:ascii="ˎ̥" w:hAnsi="ˎ̥" w:cs="Arial" w:hint="eastAsia"/>
          <w:color w:val="333333"/>
        </w:rPr>
        <w:t>（款）</w:t>
      </w:r>
      <w:r w:rsidRPr="00643C9C">
        <w:rPr>
          <w:rFonts w:ascii="ˎ̥" w:hAnsi="ˎ̥" w:cs="Arial" w:hint="eastAsia"/>
          <w:color w:val="333333"/>
        </w:rPr>
        <w:t>一般行政管理事务</w:t>
      </w:r>
      <w:r>
        <w:rPr>
          <w:rFonts w:ascii="ˎ̥" w:hAnsi="ˎ̥" w:cs="Arial" w:hint="eastAsia"/>
          <w:color w:val="333333"/>
        </w:rPr>
        <w:t>（项）</w:t>
      </w:r>
      <w:r>
        <w:rPr>
          <w:rFonts w:ascii="ˎ̥" w:hAnsi="ˎ̥" w:cs="Arial"/>
          <w:color w:val="333333"/>
        </w:rPr>
        <w:t>支出</w:t>
      </w:r>
      <w:r w:rsidR="007710F2">
        <w:rPr>
          <w:rFonts w:ascii="ˎ̥" w:hAnsi="ˎ̥" w:cs="Arial" w:hint="eastAsia"/>
          <w:color w:val="333333"/>
        </w:rPr>
        <w:t>609.64</w:t>
      </w:r>
      <w:r>
        <w:rPr>
          <w:rFonts w:ascii="ˎ̥" w:hAnsi="ˎ̥" w:cs="Arial"/>
          <w:color w:val="333333"/>
        </w:rPr>
        <w:t>万元，主要用于</w:t>
      </w:r>
      <w:r>
        <w:rPr>
          <w:rFonts w:ascii="ˎ̥" w:hAnsi="ˎ̥" w:cs="Arial" w:hint="eastAsia"/>
          <w:color w:val="333333"/>
        </w:rPr>
        <w:t>：</w:t>
      </w:r>
      <w:r w:rsidR="007C04D8" w:rsidRPr="007C04D8">
        <w:rPr>
          <w:rFonts w:ascii="ˎ̥" w:hAnsi="ˎ̥" w:cs="Arial" w:hint="eastAsia"/>
          <w:color w:val="333333"/>
        </w:rPr>
        <w:t>食品餐饮商品等委托检测</w:t>
      </w:r>
      <w:r w:rsidRPr="008933AF">
        <w:rPr>
          <w:rFonts w:ascii="ˎ̥" w:hAnsi="ˎ̥" w:cs="Arial" w:hint="eastAsia"/>
          <w:color w:val="333333"/>
        </w:rPr>
        <w:t>、特种设备管理、食品安全专项</w:t>
      </w:r>
      <w:r w:rsidRPr="00885C64">
        <w:rPr>
          <w:rFonts w:ascii="ˎ̥" w:hAnsi="ˎ̥" w:cs="Arial" w:hint="eastAsia"/>
          <w:color w:val="333333"/>
        </w:rPr>
        <w:t>整治、创建国家食品安全示范城市、龙井茶地理标志保护国际化运用、电梯安装智慧监管</w:t>
      </w:r>
      <w:r w:rsidR="006F5AEF">
        <w:rPr>
          <w:rFonts w:ascii="ˎ̥" w:hAnsi="ˎ̥" w:cs="Arial" w:hint="eastAsia"/>
          <w:color w:val="333333"/>
        </w:rPr>
        <w:t>、</w:t>
      </w:r>
      <w:r w:rsidR="006F5AEF" w:rsidRPr="006F5AEF">
        <w:rPr>
          <w:rFonts w:ascii="ˎ̥" w:hAnsi="ˎ̥" w:cs="Arial" w:hint="eastAsia"/>
          <w:color w:val="333333"/>
        </w:rPr>
        <w:t>放心消费项目</w:t>
      </w:r>
      <w:r w:rsidRPr="00885C64">
        <w:rPr>
          <w:rFonts w:ascii="ˎ̥" w:hAnsi="ˎ̥" w:cs="Arial" w:hint="eastAsia"/>
          <w:color w:val="333333"/>
        </w:rPr>
        <w:t>等项目支出</w:t>
      </w:r>
      <w:r>
        <w:rPr>
          <w:rFonts w:ascii="ˎ̥" w:hAnsi="ˎ̥" w:cs="Arial"/>
          <w:color w:val="333333"/>
        </w:rPr>
        <w:t>。</w:t>
      </w:r>
      <w:r w:rsidRPr="00204DAE">
        <w:rPr>
          <w:rFonts w:ascii="ˎ̥" w:hAnsi="ˎ̥" w:cs="Arial" w:hint="eastAsia"/>
          <w:color w:val="333333"/>
        </w:rPr>
        <w:t>比上年</w:t>
      </w:r>
      <w:r w:rsidR="0054773E">
        <w:rPr>
          <w:rFonts w:ascii="ˎ̥" w:hAnsi="ˎ̥" w:cs="Arial" w:hint="eastAsia"/>
          <w:color w:val="333333"/>
        </w:rPr>
        <w:t>减少</w:t>
      </w:r>
      <w:r w:rsidR="0054773E">
        <w:rPr>
          <w:rFonts w:ascii="ˎ̥" w:hAnsi="ˎ̥" w:cs="Arial" w:hint="eastAsia"/>
          <w:color w:val="333333"/>
        </w:rPr>
        <w:t>600.63</w:t>
      </w:r>
      <w:r w:rsidRPr="00204DAE">
        <w:rPr>
          <w:rFonts w:ascii="ˎ̥" w:hAnsi="ˎ̥" w:cs="Arial" w:hint="eastAsia"/>
          <w:color w:val="333333"/>
        </w:rPr>
        <w:t>万元，</w:t>
      </w:r>
      <w:r w:rsidR="00B83E1D">
        <w:rPr>
          <w:rFonts w:ascii="ˎ̥" w:hAnsi="ˎ̥" w:cs="Arial" w:hint="eastAsia"/>
          <w:color w:val="333333"/>
        </w:rPr>
        <w:t>减少</w:t>
      </w:r>
      <w:r w:rsidR="0054773E">
        <w:rPr>
          <w:rFonts w:ascii="ˎ̥" w:hAnsi="ˎ̥" w:cs="Arial" w:hint="eastAsia"/>
          <w:color w:val="333333"/>
        </w:rPr>
        <w:t>49.63</w:t>
      </w:r>
      <w:r w:rsidRPr="00204DAE">
        <w:rPr>
          <w:rFonts w:ascii="ˎ̥" w:hAnsi="ˎ̥" w:cs="Arial" w:hint="eastAsia"/>
          <w:color w:val="333333"/>
        </w:rPr>
        <w:t>%</w:t>
      </w:r>
      <w:r w:rsidRPr="00204DAE">
        <w:rPr>
          <w:rFonts w:ascii="ˎ̥" w:hAnsi="ˎ̥" w:cs="Arial" w:hint="eastAsia"/>
          <w:color w:val="333333"/>
        </w:rPr>
        <w:t>，主要原因是</w:t>
      </w:r>
      <w:r w:rsidR="00B83E1D">
        <w:rPr>
          <w:rFonts w:ascii="ˎ̥" w:hAnsi="ˎ̥" w:cs="Arial" w:hint="eastAsia"/>
          <w:color w:val="333333"/>
        </w:rPr>
        <w:t>2020</w:t>
      </w:r>
      <w:r w:rsidR="00B83E1D">
        <w:rPr>
          <w:rFonts w:ascii="ˎ̥" w:hAnsi="ˎ̥" w:cs="Arial" w:hint="eastAsia"/>
          <w:color w:val="333333"/>
        </w:rPr>
        <w:t>年有</w:t>
      </w:r>
      <w:r w:rsidR="00B83E1D" w:rsidRPr="0045386E">
        <w:rPr>
          <w:rFonts w:ascii="ˎ̥" w:hAnsi="ˎ̥" w:cs="Arial" w:hint="eastAsia"/>
          <w:color w:val="333333"/>
        </w:rPr>
        <w:t>“两直”补助资金</w:t>
      </w:r>
      <w:r w:rsidR="00B83E1D">
        <w:rPr>
          <w:rFonts w:ascii="ˎ̥" w:hAnsi="ˎ̥" w:cs="Arial" w:hint="eastAsia"/>
          <w:color w:val="333333"/>
        </w:rPr>
        <w:t>支出</w:t>
      </w:r>
      <w:r w:rsidR="00B83E1D">
        <w:rPr>
          <w:rFonts w:ascii="ˎ̥" w:hAnsi="ˎ̥" w:cs="Arial" w:hint="eastAsia"/>
          <w:color w:val="333333"/>
        </w:rPr>
        <w:t>759.8</w:t>
      </w:r>
      <w:r w:rsidR="00B83E1D">
        <w:rPr>
          <w:rFonts w:ascii="ˎ̥" w:hAnsi="ˎ̥" w:cs="Arial" w:hint="eastAsia"/>
          <w:color w:val="333333"/>
        </w:rPr>
        <w:t>万元，</w:t>
      </w:r>
      <w:r w:rsidR="00B83E1D">
        <w:rPr>
          <w:rFonts w:ascii="ˎ̥" w:hAnsi="ˎ̥" w:cs="Arial" w:hint="eastAsia"/>
          <w:color w:val="333333"/>
        </w:rPr>
        <w:t>2021</w:t>
      </w:r>
      <w:r w:rsidR="00B83E1D">
        <w:rPr>
          <w:rFonts w:ascii="ˎ̥" w:hAnsi="ˎ̥" w:cs="Arial" w:hint="eastAsia"/>
          <w:color w:val="333333"/>
        </w:rPr>
        <w:t>年没有该笔预算；</w:t>
      </w:r>
      <w:r w:rsidR="00863A7F">
        <w:rPr>
          <w:rFonts w:ascii="ˎ̥" w:hAnsi="ˎ̥" w:cs="Arial" w:hint="eastAsia"/>
          <w:color w:val="333333"/>
        </w:rPr>
        <w:t>2021</w:t>
      </w:r>
      <w:r w:rsidR="00863A7F">
        <w:rPr>
          <w:rFonts w:ascii="ˎ̥" w:hAnsi="ˎ̥" w:cs="Arial" w:hint="eastAsia"/>
          <w:color w:val="333333"/>
        </w:rPr>
        <w:t>年新增</w:t>
      </w:r>
      <w:r w:rsidR="00863A7F" w:rsidRPr="00863A7F">
        <w:rPr>
          <w:rFonts w:ascii="ˎ̥" w:hAnsi="ˎ̥" w:cs="Arial" w:hint="eastAsia"/>
          <w:color w:val="333333"/>
        </w:rPr>
        <w:t>省级标准化战略专项资金补助项目经费</w:t>
      </w:r>
      <w:r w:rsidR="00863A7F">
        <w:rPr>
          <w:rFonts w:ascii="ˎ̥" w:hAnsi="ˎ̥" w:cs="Arial" w:hint="eastAsia"/>
          <w:color w:val="333333"/>
        </w:rPr>
        <w:t>、</w:t>
      </w:r>
      <w:r w:rsidR="00863A7F" w:rsidRPr="00863A7F">
        <w:rPr>
          <w:rFonts w:ascii="ˎ̥" w:hAnsi="ˎ̥" w:cs="Arial" w:hint="eastAsia"/>
          <w:color w:val="333333"/>
        </w:rPr>
        <w:t>执法办案区数字化提升改造项目</w:t>
      </w:r>
      <w:r w:rsidR="00863A7F">
        <w:rPr>
          <w:rFonts w:ascii="ˎ̥" w:hAnsi="ˎ̥" w:cs="Arial" w:hint="eastAsia"/>
          <w:color w:val="333333"/>
        </w:rPr>
        <w:t>、</w:t>
      </w:r>
      <w:r w:rsidR="00863A7F" w:rsidRPr="00863A7F">
        <w:rPr>
          <w:rFonts w:ascii="ˎ̥" w:hAnsi="ˎ̥" w:cs="Arial" w:hint="eastAsia"/>
          <w:color w:val="333333"/>
        </w:rPr>
        <w:t>执法执勤车购置</w:t>
      </w:r>
      <w:r w:rsidR="00863A7F" w:rsidRPr="00863A7F">
        <w:rPr>
          <w:rFonts w:ascii="ˎ̥" w:hAnsi="ˎ̥" w:cs="Arial" w:hint="eastAsia"/>
          <w:color w:val="333333"/>
        </w:rPr>
        <w:t>2</w:t>
      </w:r>
      <w:r w:rsidR="00863A7F" w:rsidRPr="00863A7F">
        <w:rPr>
          <w:rFonts w:ascii="ˎ̥" w:hAnsi="ˎ̥" w:cs="Arial" w:hint="eastAsia"/>
          <w:color w:val="333333"/>
        </w:rPr>
        <w:t>辆</w:t>
      </w:r>
      <w:r w:rsidR="00863A7F">
        <w:rPr>
          <w:rFonts w:ascii="ˎ̥" w:hAnsi="ˎ̥" w:cs="Arial" w:hint="eastAsia"/>
          <w:color w:val="333333"/>
        </w:rPr>
        <w:t>等专项。</w:t>
      </w:r>
    </w:p>
    <w:p w:rsidR="00E91050" w:rsidRDefault="00E91050" w:rsidP="00E91050">
      <w:pPr>
        <w:pStyle w:val="a3"/>
        <w:spacing w:line="480" w:lineRule="atLeast"/>
        <w:ind w:firstLine="480"/>
        <w:rPr>
          <w:rFonts w:ascii="ˎ̥" w:hAnsi="ˎ̥" w:cs="Arial"/>
          <w:color w:val="333333"/>
        </w:rPr>
      </w:pPr>
      <w:r>
        <w:rPr>
          <w:rFonts w:ascii="ˎ̥" w:hAnsi="ˎ̥" w:cs="Arial"/>
          <w:color w:val="333333"/>
        </w:rPr>
        <w:t>（三）一般公共预算基本支出预算情况（详见表</w:t>
      </w:r>
      <w:r>
        <w:rPr>
          <w:rFonts w:ascii="ˎ̥" w:hAnsi="ˎ̥" w:cs="Arial"/>
          <w:color w:val="333333"/>
        </w:rPr>
        <w:t>9</w:t>
      </w:r>
      <w:r>
        <w:rPr>
          <w:rFonts w:ascii="ˎ̥" w:hAnsi="ˎ̥" w:cs="Arial"/>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t>按部门预算支出经济分类科目，一般公共预算基本支出合计</w:t>
      </w:r>
      <w:r w:rsidR="002F0E91">
        <w:rPr>
          <w:rFonts w:ascii="ˎ̥" w:hAnsi="ˎ̥" w:cs="Arial" w:hint="eastAsia"/>
          <w:color w:val="333333"/>
        </w:rPr>
        <w:t>1826.07</w:t>
      </w:r>
      <w:r>
        <w:rPr>
          <w:rFonts w:ascii="ˎ̥" w:hAnsi="ˎ̥" w:cs="Arial"/>
          <w:color w:val="333333"/>
        </w:rPr>
        <w:t>万元，其中：</w:t>
      </w:r>
    </w:p>
    <w:p w:rsidR="00E91050" w:rsidRDefault="00E91050" w:rsidP="00E91050">
      <w:pPr>
        <w:pStyle w:val="a3"/>
        <w:spacing w:line="480" w:lineRule="atLeast"/>
        <w:ind w:firstLine="480"/>
        <w:rPr>
          <w:rFonts w:ascii="ˎ̥" w:hAnsi="ˎ̥" w:cs="Arial"/>
          <w:color w:val="333333"/>
        </w:rPr>
      </w:pPr>
      <w:r>
        <w:rPr>
          <w:rFonts w:ascii="ˎ̥" w:hAnsi="ˎ̥" w:cs="Arial"/>
          <w:color w:val="333333"/>
        </w:rPr>
        <w:t>1</w:t>
      </w:r>
      <w:r>
        <w:rPr>
          <w:rFonts w:ascii="ˎ̥" w:hAnsi="ˎ̥" w:cs="Arial"/>
          <w:color w:val="333333"/>
        </w:rPr>
        <w:t>．工资福利支出</w:t>
      </w:r>
      <w:r w:rsidR="002F0E91">
        <w:rPr>
          <w:rFonts w:ascii="ˎ̥" w:hAnsi="ˎ̥" w:cs="Arial" w:hint="eastAsia"/>
          <w:color w:val="333333"/>
        </w:rPr>
        <w:t>1539.66</w:t>
      </w:r>
      <w:r>
        <w:rPr>
          <w:rFonts w:ascii="ˎ̥" w:hAnsi="ˎ̥" w:cs="Arial"/>
          <w:color w:val="333333"/>
        </w:rPr>
        <w:t>万元，主要包括基本工资、津贴补贴、奖金等支出。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2</w:t>
      </w:r>
      <w:r>
        <w:rPr>
          <w:rFonts w:ascii="ˎ̥" w:hAnsi="ˎ̥" w:cs="Arial"/>
          <w:color w:val="333333"/>
        </w:rPr>
        <w:t>．商品和服务支出</w:t>
      </w:r>
      <w:r w:rsidR="006A0146">
        <w:rPr>
          <w:rFonts w:ascii="ˎ̥" w:hAnsi="ˎ̥" w:cs="Arial" w:hint="eastAsia"/>
          <w:color w:val="333333"/>
        </w:rPr>
        <w:t>255.59</w:t>
      </w:r>
      <w:r>
        <w:rPr>
          <w:rFonts w:ascii="ˎ̥" w:hAnsi="ˎ̥" w:cs="Arial"/>
          <w:color w:val="333333"/>
        </w:rPr>
        <w:t>万元，主要包括办公费、印刷费等支出。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3</w:t>
      </w:r>
      <w:r>
        <w:rPr>
          <w:rFonts w:ascii="ˎ̥" w:hAnsi="ˎ̥" w:cs="Arial"/>
          <w:color w:val="333333"/>
        </w:rPr>
        <w:t>．对个人和家庭的补助支出</w:t>
      </w:r>
      <w:r w:rsidR="006A0146">
        <w:rPr>
          <w:rFonts w:ascii="ˎ̥" w:hAnsi="ˎ̥" w:cs="Arial" w:hint="eastAsia"/>
          <w:color w:val="333333"/>
        </w:rPr>
        <w:t>30.82</w:t>
      </w:r>
      <w:r>
        <w:rPr>
          <w:rFonts w:ascii="ˎ̥" w:hAnsi="ˎ̥" w:cs="Arial"/>
          <w:color w:val="333333"/>
        </w:rPr>
        <w:t>万元，主要包括</w:t>
      </w:r>
      <w:r>
        <w:rPr>
          <w:rFonts w:ascii="ˎ̥" w:hAnsi="ˎ̥" w:cs="Arial"/>
          <w:color w:val="333333"/>
        </w:rPr>
        <w:t> </w:t>
      </w:r>
      <w:r w:rsidR="000E5BA8">
        <w:rPr>
          <w:rFonts w:ascii="ˎ̥" w:hAnsi="ˎ̥" w:cs="Arial" w:hint="eastAsia"/>
          <w:color w:val="333333"/>
        </w:rPr>
        <w:t>离退休费用、</w:t>
      </w:r>
      <w:r>
        <w:rPr>
          <w:rFonts w:ascii="ˎ̥" w:hAnsi="ˎ̥" w:cs="Arial"/>
          <w:color w:val="333333"/>
        </w:rPr>
        <w:t>独生子女父母奖励费、入托儿童保育费补助等支出。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（四）财政拨款</w:t>
      </w:r>
      <w:r>
        <w:rPr>
          <w:rFonts w:ascii="ˎ̥" w:hAnsi="ˎ̥" w:cs="Arial"/>
          <w:color w:val="333333"/>
        </w:rPr>
        <w:t>“</w:t>
      </w:r>
      <w:r>
        <w:rPr>
          <w:rFonts w:ascii="ˎ̥" w:hAnsi="ˎ̥" w:cs="Arial"/>
          <w:color w:val="333333"/>
        </w:rPr>
        <w:t>三公</w:t>
      </w:r>
      <w:r>
        <w:rPr>
          <w:rFonts w:ascii="ˎ̥" w:hAnsi="ˎ̥" w:cs="Arial"/>
          <w:color w:val="333333"/>
        </w:rPr>
        <w:t>”</w:t>
      </w:r>
      <w:r>
        <w:rPr>
          <w:rFonts w:ascii="ˎ̥" w:hAnsi="ˎ̥" w:cs="Arial"/>
          <w:color w:val="333333"/>
        </w:rPr>
        <w:t>经费预算情况（详见表</w:t>
      </w:r>
      <w:r>
        <w:rPr>
          <w:rFonts w:ascii="ˎ̥" w:hAnsi="ˎ̥" w:cs="Arial"/>
          <w:color w:val="333333"/>
        </w:rPr>
        <w:t>10</w:t>
      </w:r>
      <w:r>
        <w:rPr>
          <w:rFonts w:ascii="ˎ̥" w:hAnsi="ˎ̥" w:cs="Arial"/>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t>财政拨款</w:t>
      </w:r>
      <w:r>
        <w:rPr>
          <w:rFonts w:ascii="ˎ̥" w:hAnsi="ˎ̥" w:cs="Arial"/>
          <w:color w:val="333333"/>
        </w:rPr>
        <w:t>“</w:t>
      </w:r>
      <w:r>
        <w:rPr>
          <w:rFonts w:ascii="ˎ̥" w:hAnsi="ˎ̥" w:cs="Arial"/>
          <w:color w:val="333333"/>
        </w:rPr>
        <w:t>三公</w:t>
      </w:r>
      <w:r>
        <w:rPr>
          <w:rFonts w:ascii="ˎ̥" w:hAnsi="ˎ̥" w:cs="Arial"/>
          <w:color w:val="333333"/>
        </w:rPr>
        <w:t>”</w:t>
      </w:r>
      <w:r>
        <w:rPr>
          <w:rFonts w:ascii="ˎ̥" w:hAnsi="ˎ̥" w:cs="Arial"/>
          <w:color w:val="333333"/>
        </w:rPr>
        <w:t>经费预算数合计</w:t>
      </w:r>
      <w:r w:rsidR="008933AF">
        <w:rPr>
          <w:rFonts w:ascii="ˎ̥" w:hAnsi="ˎ̥" w:cs="Arial" w:hint="eastAsia"/>
          <w:color w:val="333333"/>
        </w:rPr>
        <w:t>21</w:t>
      </w:r>
      <w:r w:rsidR="00FA601E">
        <w:rPr>
          <w:rFonts w:ascii="ˎ̥" w:hAnsi="ˎ̥" w:cs="Arial" w:hint="eastAsia"/>
          <w:color w:val="333333"/>
        </w:rPr>
        <w:t>.87</w:t>
      </w:r>
      <w:r>
        <w:rPr>
          <w:rFonts w:ascii="ˎ̥" w:hAnsi="ˎ̥" w:cs="Arial"/>
          <w:color w:val="333333"/>
        </w:rPr>
        <w:t>万元，</w:t>
      </w:r>
      <w:r w:rsidR="003C255E">
        <w:rPr>
          <w:rFonts w:ascii="ˎ̥" w:hAnsi="ˎ̥" w:cs="Arial" w:hint="eastAsia"/>
          <w:color w:val="333333"/>
        </w:rPr>
        <w:t>基本</w:t>
      </w:r>
      <w:r>
        <w:rPr>
          <w:rFonts w:ascii="ˎ̥" w:hAnsi="ˎ̥" w:cs="Arial"/>
          <w:color w:val="333333"/>
        </w:rPr>
        <w:t>与上年持平。其中：</w:t>
      </w:r>
    </w:p>
    <w:p w:rsidR="00E91050" w:rsidRDefault="00E91050" w:rsidP="00E91050">
      <w:pPr>
        <w:pStyle w:val="a3"/>
        <w:spacing w:line="480" w:lineRule="atLeast"/>
        <w:ind w:firstLine="480"/>
        <w:rPr>
          <w:rFonts w:ascii="ˎ̥" w:hAnsi="ˎ̥" w:cs="Arial"/>
          <w:color w:val="333333"/>
        </w:rPr>
      </w:pPr>
      <w:r>
        <w:rPr>
          <w:rFonts w:ascii="ˎ̥" w:hAnsi="ˎ̥" w:cs="Arial"/>
          <w:color w:val="333333"/>
        </w:rPr>
        <w:lastRenderedPageBreak/>
        <w:t>1.</w:t>
      </w:r>
      <w:r>
        <w:rPr>
          <w:rFonts w:ascii="ˎ̥" w:hAnsi="ˎ̥" w:cs="Arial"/>
          <w:color w:val="333333"/>
        </w:rPr>
        <w:t>因公出国（境）经费</w:t>
      </w:r>
      <w:r w:rsidR="005B2ED5">
        <w:rPr>
          <w:rFonts w:ascii="ˎ̥" w:hAnsi="ˎ̥" w:cs="Arial" w:hint="eastAsia"/>
          <w:color w:val="333333"/>
        </w:rPr>
        <w:t>暂为</w:t>
      </w:r>
      <w:r>
        <w:rPr>
          <w:rFonts w:ascii="ˎ̥" w:hAnsi="ˎ̥" w:cs="Arial"/>
          <w:color w:val="333333"/>
        </w:rPr>
        <w:t>0</w:t>
      </w:r>
      <w:r>
        <w:rPr>
          <w:rFonts w:ascii="ˎ̥" w:hAnsi="ˎ̥" w:cs="Arial"/>
          <w:color w:val="333333"/>
        </w:rPr>
        <w:t>万元</w:t>
      </w:r>
      <w:r w:rsidR="005B2ED5">
        <w:rPr>
          <w:rFonts w:ascii="ˎ̥" w:hAnsi="ˎ̥" w:cs="Arial" w:hint="eastAsia"/>
          <w:color w:val="333333"/>
        </w:rPr>
        <w:t>（</w:t>
      </w:r>
      <w:r w:rsidR="004F3A7F">
        <w:rPr>
          <w:rFonts w:ascii="ˎ̥" w:hAnsi="ˎ̥" w:cs="Arial" w:hint="eastAsia"/>
          <w:color w:val="333333"/>
        </w:rPr>
        <w:t>部门间</w:t>
      </w:r>
      <w:r w:rsidR="005B2ED5">
        <w:rPr>
          <w:rFonts w:ascii="ˎ̥" w:hAnsi="ˎ̥" w:cs="Arial" w:hint="eastAsia"/>
          <w:color w:val="333333"/>
        </w:rPr>
        <w:t>年度统筹、不</w:t>
      </w:r>
      <w:r w:rsidR="004F3A7F">
        <w:rPr>
          <w:rFonts w:ascii="ˎ̥" w:hAnsi="ˎ̥" w:cs="Arial" w:hint="eastAsia"/>
          <w:color w:val="333333"/>
        </w:rPr>
        <w:t>具体</w:t>
      </w:r>
      <w:r w:rsidR="005B2ED5">
        <w:rPr>
          <w:rFonts w:ascii="ˎ̥" w:hAnsi="ˎ̥" w:cs="Arial" w:hint="eastAsia"/>
          <w:color w:val="333333"/>
        </w:rPr>
        <w:t>安排至各单位）</w:t>
      </w:r>
      <w:r>
        <w:rPr>
          <w:rFonts w:ascii="ˎ̥" w:hAnsi="ˎ̥" w:cs="Arial"/>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t>2.</w:t>
      </w:r>
      <w:r>
        <w:rPr>
          <w:rFonts w:ascii="ˎ̥" w:hAnsi="ˎ̥" w:cs="Arial"/>
          <w:color w:val="333333"/>
        </w:rPr>
        <w:t>公务接待费支出</w:t>
      </w:r>
      <w:r w:rsidR="008933AF">
        <w:rPr>
          <w:rFonts w:ascii="ˎ̥" w:hAnsi="ˎ̥" w:cs="Arial" w:hint="eastAsia"/>
          <w:color w:val="333333"/>
        </w:rPr>
        <w:t>3</w:t>
      </w:r>
      <w:r w:rsidR="003C255E">
        <w:rPr>
          <w:rFonts w:ascii="ˎ̥" w:hAnsi="ˎ̥" w:cs="Arial" w:hint="eastAsia"/>
          <w:color w:val="333333"/>
        </w:rPr>
        <w:t>.87</w:t>
      </w:r>
      <w:r>
        <w:rPr>
          <w:rFonts w:ascii="ˎ̥" w:hAnsi="ˎ̥" w:cs="Arial"/>
          <w:color w:val="333333"/>
        </w:rPr>
        <w:t>万元。</w:t>
      </w:r>
    </w:p>
    <w:p w:rsidR="00E91050" w:rsidRDefault="00E91050" w:rsidP="00E91050">
      <w:pPr>
        <w:pStyle w:val="a3"/>
        <w:spacing w:line="480" w:lineRule="atLeast"/>
        <w:ind w:firstLine="480"/>
        <w:rPr>
          <w:rFonts w:ascii="ˎ̥" w:hAnsi="ˎ̥" w:cs="Arial"/>
          <w:color w:val="333333"/>
        </w:rPr>
      </w:pPr>
      <w:r>
        <w:rPr>
          <w:rFonts w:ascii="ˎ̥" w:hAnsi="ˎ̥" w:cs="Arial"/>
          <w:color w:val="333333"/>
        </w:rPr>
        <w:t>3.</w:t>
      </w:r>
      <w:r>
        <w:rPr>
          <w:rFonts w:ascii="ˎ̥" w:hAnsi="ˎ̥" w:cs="Arial"/>
          <w:color w:val="333333"/>
        </w:rPr>
        <w:t>公务用车购置及运行费支出</w:t>
      </w:r>
      <w:r w:rsidR="008933AF">
        <w:rPr>
          <w:rFonts w:ascii="ˎ̥" w:hAnsi="ˎ̥" w:cs="Arial" w:hint="eastAsia"/>
          <w:color w:val="333333"/>
        </w:rPr>
        <w:t>18</w:t>
      </w:r>
      <w:r>
        <w:rPr>
          <w:rFonts w:ascii="ˎ̥" w:hAnsi="ˎ̥" w:cs="Arial"/>
          <w:color w:val="333333"/>
        </w:rPr>
        <w:t>万元。其中，公务用车购置支出</w:t>
      </w:r>
      <w:r w:rsidR="005B2ED5" w:rsidRPr="005B2ED5">
        <w:rPr>
          <w:rFonts w:ascii="ˎ̥" w:hAnsi="ˎ̥" w:cs="Arial" w:hint="eastAsia"/>
          <w:color w:val="333333"/>
        </w:rPr>
        <w:t>暂为</w:t>
      </w:r>
      <w:r w:rsidR="005B2ED5" w:rsidRPr="005B2ED5">
        <w:rPr>
          <w:rFonts w:ascii="ˎ̥" w:hAnsi="ˎ̥" w:cs="Arial" w:hint="eastAsia"/>
          <w:color w:val="333333"/>
        </w:rPr>
        <w:t>0</w:t>
      </w:r>
      <w:r w:rsidR="005B2ED5" w:rsidRPr="005B2ED5">
        <w:rPr>
          <w:rFonts w:ascii="ˎ̥" w:hAnsi="ˎ̥" w:cs="Arial" w:hint="eastAsia"/>
          <w:color w:val="333333"/>
        </w:rPr>
        <w:t>万元（</w:t>
      </w:r>
      <w:r w:rsidR="004F3A7F" w:rsidRPr="004F3A7F">
        <w:rPr>
          <w:rFonts w:ascii="ˎ̥" w:hAnsi="ˎ̥" w:cs="Arial" w:hint="eastAsia"/>
          <w:color w:val="333333"/>
        </w:rPr>
        <w:t>部门间年度统筹、不具体安排至各单位</w:t>
      </w:r>
      <w:r w:rsidR="005B2ED5" w:rsidRPr="005B2ED5">
        <w:rPr>
          <w:rFonts w:ascii="ˎ̥" w:hAnsi="ˎ̥" w:cs="Arial" w:hint="eastAsia"/>
          <w:color w:val="333333"/>
        </w:rPr>
        <w:t>）</w:t>
      </w:r>
      <w:r>
        <w:rPr>
          <w:rFonts w:ascii="ˎ̥" w:hAnsi="ˎ̥" w:cs="Arial"/>
          <w:color w:val="333333"/>
        </w:rPr>
        <w:t>，主要用于经批准购置的公务用车；公务用车运行费支出</w:t>
      </w:r>
      <w:r w:rsidR="008933AF">
        <w:rPr>
          <w:rFonts w:ascii="ˎ̥" w:hAnsi="ˎ̥" w:cs="Arial" w:hint="eastAsia"/>
          <w:color w:val="333333"/>
        </w:rPr>
        <w:t>18</w:t>
      </w:r>
      <w:r>
        <w:rPr>
          <w:rFonts w:ascii="ˎ̥" w:hAnsi="ˎ̥" w:cs="Arial"/>
          <w:color w:val="333333"/>
        </w:rPr>
        <w:t>万元，主要用于按规定</w:t>
      </w:r>
      <w:r w:rsidR="003C255E">
        <w:rPr>
          <w:rFonts w:ascii="ˎ̥" w:hAnsi="ˎ̥" w:cs="Arial"/>
          <w:color w:val="333333"/>
        </w:rPr>
        <w:t>保留的公务用车所需的公务用车燃料费、维修费、保险费</w:t>
      </w:r>
      <w:r>
        <w:rPr>
          <w:rFonts w:ascii="ˎ̥" w:hAnsi="ˎ̥" w:cs="Arial"/>
          <w:color w:val="333333"/>
        </w:rPr>
        <w:t>等支出。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三、预算绩效情况</w:t>
      </w:r>
    </w:p>
    <w:p w:rsidR="000E5BA8" w:rsidRDefault="000E5BA8" w:rsidP="00E91050">
      <w:pPr>
        <w:pStyle w:val="a3"/>
        <w:spacing w:line="480" w:lineRule="atLeast"/>
        <w:ind w:firstLine="480"/>
        <w:rPr>
          <w:rFonts w:ascii="ˎ̥" w:hAnsi="ˎ̥" w:cs="Arial"/>
          <w:color w:val="333333"/>
        </w:rPr>
      </w:pPr>
      <w:r>
        <w:rPr>
          <w:rFonts w:ascii="ˎ̥" w:hAnsi="ˎ̥" w:cs="Arial" w:hint="eastAsia"/>
          <w:color w:val="333333"/>
        </w:rPr>
        <w:t>1</w:t>
      </w:r>
      <w:r>
        <w:rPr>
          <w:rFonts w:ascii="ˎ̥" w:hAnsi="ˎ̥" w:cs="Arial" w:hint="eastAsia"/>
          <w:color w:val="333333"/>
        </w:rPr>
        <w:t>、</w:t>
      </w:r>
      <w:r>
        <w:rPr>
          <w:rFonts w:ascii="ˎ̥" w:hAnsi="ˎ̥" w:cs="Arial"/>
          <w:color w:val="333333"/>
        </w:rPr>
        <w:t>总体情况</w:t>
      </w:r>
      <w:r>
        <w:rPr>
          <w:rFonts w:ascii="ˎ̥" w:hAnsi="ˎ̥" w:cs="Arial" w:hint="eastAsia"/>
          <w:color w:val="333333"/>
        </w:rPr>
        <w:t>。</w:t>
      </w:r>
      <w:r w:rsidR="00E91050">
        <w:rPr>
          <w:rFonts w:ascii="ˎ̥" w:hAnsi="ˎ̥" w:cs="Arial"/>
          <w:color w:val="333333"/>
        </w:rPr>
        <w:t>20</w:t>
      </w:r>
      <w:r w:rsidR="00A62562">
        <w:rPr>
          <w:rFonts w:ascii="ˎ̥" w:hAnsi="ˎ̥" w:cs="Arial" w:hint="eastAsia"/>
          <w:color w:val="333333"/>
        </w:rPr>
        <w:t>2</w:t>
      </w:r>
      <w:r w:rsidR="009420BE">
        <w:rPr>
          <w:rFonts w:ascii="ˎ̥" w:hAnsi="ˎ̥" w:cs="Arial" w:hint="eastAsia"/>
          <w:color w:val="333333"/>
        </w:rPr>
        <w:t>1</w:t>
      </w:r>
      <w:r w:rsidR="00E91050">
        <w:rPr>
          <w:rFonts w:ascii="ˎ̥" w:hAnsi="ˎ̥" w:cs="Arial"/>
          <w:color w:val="333333"/>
        </w:rPr>
        <w:t>年，本部门财政性资金安排的项目实现绩效目标全覆盖，涉及一般公共预算当年拨款资金</w:t>
      </w:r>
      <w:r w:rsidR="009420BE">
        <w:rPr>
          <w:rFonts w:ascii="ˎ̥" w:hAnsi="ˎ̥" w:cs="Arial" w:hint="eastAsia"/>
          <w:color w:val="333333"/>
        </w:rPr>
        <w:t>609.64</w:t>
      </w:r>
      <w:r w:rsidR="00E91050">
        <w:rPr>
          <w:rFonts w:ascii="ˎ̥" w:hAnsi="ˎ̥" w:cs="Arial"/>
          <w:color w:val="333333"/>
        </w:rPr>
        <w:t>万元。</w:t>
      </w:r>
      <w:r>
        <w:rPr>
          <w:rFonts w:ascii="ˎ̥" w:hAnsi="ˎ̥" w:cs="Arial" w:hint="eastAsia"/>
          <w:color w:val="333333"/>
        </w:rPr>
        <w:t>绩效目标申报项目</w:t>
      </w:r>
      <w:r w:rsidR="009420BE">
        <w:rPr>
          <w:rFonts w:ascii="ˎ̥" w:hAnsi="ˎ̥" w:cs="Arial" w:hint="eastAsia"/>
          <w:color w:val="333333"/>
        </w:rPr>
        <w:t>19</w:t>
      </w:r>
      <w:r w:rsidRPr="000E5BA8">
        <w:rPr>
          <w:rFonts w:ascii="ˎ̥" w:hAnsi="ˎ̥" w:cs="Arial" w:hint="eastAsia"/>
          <w:color w:val="333333"/>
        </w:rPr>
        <w:t>个</w:t>
      </w:r>
      <w:r>
        <w:rPr>
          <w:rFonts w:ascii="ˎ̥" w:hAnsi="ˎ̥" w:cs="Arial" w:hint="eastAsia"/>
          <w:color w:val="333333"/>
        </w:rPr>
        <w:t>（预算安排的所有项目资金）</w:t>
      </w:r>
      <w:r w:rsidRPr="000E5BA8">
        <w:rPr>
          <w:rFonts w:ascii="ˎ̥" w:hAnsi="ˎ̥" w:cs="Arial" w:hint="eastAsia"/>
          <w:color w:val="333333"/>
        </w:rPr>
        <w:t>，分别为</w:t>
      </w:r>
      <w:r>
        <w:rPr>
          <w:rFonts w:ascii="ˎ̥" w:hAnsi="ˎ̥" w:cs="Arial" w:hint="eastAsia"/>
          <w:color w:val="333333"/>
        </w:rPr>
        <w:t>：</w:t>
      </w:r>
      <w:r w:rsidR="009420BE" w:rsidRPr="009420BE">
        <w:rPr>
          <w:rFonts w:ascii="ˎ̥" w:hAnsi="ˎ̥" w:cs="Arial" w:hint="eastAsia"/>
          <w:color w:val="333333"/>
        </w:rPr>
        <w:t>食品等监督抽检</w:t>
      </w:r>
      <w:r w:rsidR="00C3342B">
        <w:rPr>
          <w:rFonts w:ascii="ˎ̥" w:hAnsi="ˎ̥" w:cs="Arial" w:hint="eastAsia"/>
          <w:color w:val="333333"/>
        </w:rPr>
        <w:t>、食品药品安全项目、</w:t>
      </w:r>
      <w:r w:rsidR="00C3342B" w:rsidRPr="00C3342B">
        <w:rPr>
          <w:rFonts w:ascii="ˎ̥" w:hAnsi="ˎ̥" w:cs="Arial" w:hint="eastAsia"/>
          <w:color w:val="333333"/>
        </w:rPr>
        <w:t>景区食品安全基层责任网络建设</w:t>
      </w:r>
      <w:r w:rsidR="00C3342B">
        <w:rPr>
          <w:rFonts w:ascii="ˎ̥" w:hAnsi="ˎ̥" w:cs="Arial" w:hint="eastAsia"/>
          <w:color w:val="333333"/>
        </w:rPr>
        <w:t>、</w:t>
      </w:r>
      <w:r w:rsidR="00C3342B" w:rsidRPr="00C3342B">
        <w:rPr>
          <w:rFonts w:ascii="ˎ̥" w:hAnsi="ˎ̥" w:cs="Arial" w:hint="eastAsia"/>
          <w:color w:val="333333"/>
        </w:rPr>
        <w:t>特种设备安全评估及食药档案管理经费</w:t>
      </w:r>
      <w:r w:rsidR="00C3342B">
        <w:rPr>
          <w:rFonts w:ascii="ˎ̥" w:hAnsi="ˎ̥" w:cs="Arial" w:hint="eastAsia"/>
          <w:color w:val="333333"/>
        </w:rPr>
        <w:t>、</w:t>
      </w:r>
      <w:r w:rsidR="00C3342B" w:rsidRPr="00C3342B">
        <w:rPr>
          <w:rFonts w:ascii="ˎ̥" w:hAnsi="ˎ̥" w:cs="Arial" w:hint="eastAsia"/>
          <w:color w:val="333333"/>
        </w:rPr>
        <w:t>企业公示信息等“双随机”抽查工作经费</w:t>
      </w:r>
      <w:r w:rsidR="00C3342B">
        <w:rPr>
          <w:rFonts w:ascii="ˎ̥" w:hAnsi="ˎ̥" w:cs="Arial" w:hint="eastAsia"/>
          <w:color w:val="333333"/>
        </w:rPr>
        <w:t>、</w:t>
      </w:r>
      <w:r w:rsidR="00C3342B" w:rsidRPr="00C3342B">
        <w:rPr>
          <w:rFonts w:ascii="ˎ̥" w:hAnsi="ˎ̥" w:cs="Arial" w:hint="eastAsia"/>
          <w:color w:val="333333"/>
        </w:rPr>
        <w:t>景区智慧餐饮监管项目</w:t>
      </w:r>
      <w:r w:rsidR="00C3342B">
        <w:rPr>
          <w:rFonts w:ascii="ˎ̥" w:hAnsi="ˎ̥" w:cs="Arial" w:hint="eastAsia"/>
          <w:color w:val="333333"/>
        </w:rPr>
        <w:t>等。</w:t>
      </w:r>
    </w:p>
    <w:p w:rsidR="00E91050" w:rsidRDefault="00E91050" w:rsidP="00E91050">
      <w:pPr>
        <w:pStyle w:val="a3"/>
        <w:spacing w:line="480" w:lineRule="atLeast"/>
        <w:ind w:firstLine="480"/>
        <w:rPr>
          <w:rFonts w:ascii="ˎ̥" w:hAnsi="ˎ̥" w:cs="Arial"/>
          <w:color w:val="333333"/>
        </w:rPr>
      </w:pPr>
      <w:r>
        <w:rPr>
          <w:rFonts w:ascii="ˎ̥" w:hAnsi="ˎ̥" w:cs="Arial"/>
          <w:color w:val="333333"/>
        </w:rPr>
        <w:t>四、其他重要事项的情况说明</w:t>
      </w:r>
    </w:p>
    <w:p w:rsidR="00E91050" w:rsidRDefault="00E91050" w:rsidP="00E91050">
      <w:pPr>
        <w:pStyle w:val="a3"/>
        <w:spacing w:line="480" w:lineRule="atLeast"/>
        <w:ind w:firstLine="480"/>
        <w:rPr>
          <w:rFonts w:ascii="ˎ̥" w:hAnsi="ˎ̥" w:cs="Arial"/>
          <w:color w:val="333333"/>
        </w:rPr>
      </w:pPr>
      <w:r>
        <w:rPr>
          <w:rFonts w:ascii="ˎ̥" w:hAnsi="ˎ̥" w:cs="Arial"/>
          <w:color w:val="333333"/>
        </w:rPr>
        <w:t xml:space="preserve">1. </w:t>
      </w:r>
      <w:r>
        <w:rPr>
          <w:rFonts w:ascii="ˎ̥" w:hAnsi="ˎ̥" w:cs="Arial"/>
          <w:color w:val="333333"/>
        </w:rPr>
        <w:t>机关运行经费情况。</w:t>
      </w:r>
      <w:r>
        <w:rPr>
          <w:rFonts w:ascii="ˎ̥" w:hAnsi="ˎ̥" w:cs="Arial"/>
          <w:color w:val="333333"/>
        </w:rPr>
        <w:t>20</w:t>
      </w:r>
      <w:r w:rsidR="00F16554">
        <w:rPr>
          <w:rFonts w:ascii="ˎ̥" w:hAnsi="ˎ̥" w:cs="Arial" w:hint="eastAsia"/>
          <w:color w:val="333333"/>
        </w:rPr>
        <w:t>2</w:t>
      </w:r>
      <w:r w:rsidR="00B61C63">
        <w:rPr>
          <w:rFonts w:ascii="ˎ̥" w:hAnsi="ˎ̥" w:cs="Arial" w:hint="eastAsia"/>
          <w:color w:val="333333"/>
        </w:rPr>
        <w:t>1</w:t>
      </w:r>
      <w:r>
        <w:rPr>
          <w:rFonts w:ascii="ˎ̥" w:hAnsi="ˎ̥" w:cs="Arial"/>
          <w:color w:val="333333"/>
        </w:rPr>
        <w:t>年我局机关运行经费</w:t>
      </w:r>
      <w:r w:rsidR="00E93606" w:rsidRPr="00E93606">
        <w:rPr>
          <w:rFonts w:ascii="ˎ̥" w:hAnsi="ˎ̥" w:cs="Arial" w:hint="eastAsia"/>
          <w:color w:val="333333"/>
        </w:rPr>
        <w:t>（商品和服务支出）</w:t>
      </w:r>
      <w:r>
        <w:rPr>
          <w:rFonts w:ascii="ˎ̥" w:hAnsi="ˎ̥" w:cs="Arial"/>
          <w:color w:val="333333"/>
        </w:rPr>
        <w:t>财政拨款预算</w:t>
      </w:r>
      <w:r w:rsidR="00E13BA4">
        <w:rPr>
          <w:rFonts w:ascii="ˎ̥" w:hAnsi="ˎ̥" w:cs="Arial" w:hint="eastAsia"/>
          <w:color w:val="333333"/>
        </w:rPr>
        <w:t>255.59</w:t>
      </w:r>
      <w:r>
        <w:rPr>
          <w:rFonts w:ascii="ˎ̥" w:hAnsi="ˎ̥" w:cs="Arial"/>
          <w:color w:val="333333"/>
        </w:rPr>
        <w:t>万元，比上年执行数</w:t>
      </w:r>
      <w:r w:rsidR="00E13BA4">
        <w:rPr>
          <w:rFonts w:ascii="ˎ̥" w:hAnsi="ˎ̥" w:cs="Arial" w:hint="eastAsia"/>
          <w:color w:val="333333"/>
        </w:rPr>
        <w:t>增加</w:t>
      </w:r>
      <w:r w:rsidR="00E13BA4">
        <w:rPr>
          <w:rFonts w:ascii="ˎ̥" w:hAnsi="ˎ̥" w:cs="Arial" w:hint="eastAsia"/>
          <w:color w:val="333333"/>
        </w:rPr>
        <w:t>33.74</w:t>
      </w:r>
      <w:r>
        <w:rPr>
          <w:rFonts w:ascii="ˎ̥" w:hAnsi="ˎ̥" w:cs="Arial"/>
          <w:color w:val="333333"/>
        </w:rPr>
        <w:t>万元，</w:t>
      </w:r>
      <w:r w:rsidR="00E13BA4">
        <w:rPr>
          <w:rFonts w:ascii="ˎ̥" w:hAnsi="ˎ̥" w:cs="Arial" w:hint="eastAsia"/>
          <w:color w:val="333333"/>
        </w:rPr>
        <w:t>增加</w:t>
      </w:r>
      <w:r w:rsidR="00E13BA4">
        <w:rPr>
          <w:rFonts w:ascii="ˎ̥" w:hAnsi="ˎ̥" w:cs="Arial" w:hint="eastAsia"/>
          <w:color w:val="333333"/>
        </w:rPr>
        <w:t>15.21</w:t>
      </w:r>
      <w:r>
        <w:rPr>
          <w:rFonts w:ascii="ˎ̥" w:hAnsi="ˎ̥" w:cs="Arial"/>
          <w:color w:val="333333"/>
        </w:rPr>
        <w:t>%</w:t>
      </w:r>
      <w:r>
        <w:rPr>
          <w:rFonts w:ascii="ˎ̥" w:hAnsi="ˎ̥" w:cs="Arial"/>
          <w:color w:val="333333"/>
        </w:rPr>
        <w:t>，主要原因是</w:t>
      </w:r>
      <w:r w:rsidR="00E67403">
        <w:rPr>
          <w:rFonts w:ascii="ˎ̥" w:hAnsi="ˎ̥" w:cs="Arial" w:hint="eastAsia"/>
          <w:color w:val="333333"/>
        </w:rPr>
        <w:t>2021</w:t>
      </w:r>
      <w:r w:rsidR="00E67403">
        <w:rPr>
          <w:rFonts w:ascii="ˎ̥" w:hAnsi="ˎ̥" w:cs="Arial" w:hint="eastAsia"/>
          <w:color w:val="333333"/>
        </w:rPr>
        <w:t>年新增</w:t>
      </w:r>
      <w:r w:rsidR="00E67403">
        <w:rPr>
          <w:rFonts w:ascii="ˎ̥" w:hAnsi="ˎ̥" w:cs="Arial" w:hint="eastAsia"/>
          <w:color w:val="333333"/>
        </w:rPr>
        <w:t>3</w:t>
      </w:r>
      <w:r w:rsidR="00E67403">
        <w:rPr>
          <w:rFonts w:ascii="ˎ̥" w:hAnsi="ˎ̥" w:cs="Arial" w:hint="eastAsia"/>
          <w:color w:val="333333"/>
        </w:rPr>
        <w:t>名军转干部，公用经费增加</w:t>
      </w:r>
      <w:r>
        <w:rPr>
          <w:rFonts w:ascii="ˎ̥" w:hAnsi="ˎ̥" w:cs="Arial"/>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t xml:space="preserve">2. </w:t>
      </w:r>
      <w:r>
        <w:rPr>
          <w:rFonts w:ascii="ˎ̥" w:hAnsi="ˎ̥" w:cs="Arial"/>
          <w:color w:val="333333"/>
        </w:rPr>
        <w:t>政府采购情况。</w:t>
      </w:r>
      <w:r>
        <w:rPr>
          <w:rFonts w:ascii="ˎ̥" w:hAnsi="ˎ̥" w:cs="Arial"/>
          <w:color w:val="333333"/>
        </w:rPr>
        <w:t>20</w:t>
      </w:r>
      <w:r w:rsidR="00C80914">
        <w:rPr>
          <w:rFonts w:ascii="ˎ̥" w:hAnsi="ˎ̥" w:cs="Arial" w:hint="eastAsia"/>
          <w:color w:val="333333"/>
        </w:rPr>
        <w:t>2</w:t>
      </w:r>
      <w:r w:rsidR="00451AB7">
        <w:rPr>
          <w:rFonts w:ascii="ˎ̥" w:hAnsi="ˎ̥" w:cs="Arial" w:hint="eastAsia"/>
          <w:color w:val="333333"/>
        </w:rPr>
        <w:t>1</w:t>
      </w:r>
      <w:r>
        <w:rPr>
          <w:rFonts w:ascii="ˎ̥" w:hAnsi="ˎ̥" w:cs="Arial"/>
          <w:color w:val="333333"/>
        </w:rPr>
        <w:t>年，本部门政府采购预算总额</w:t>
      </w:r>
      <w:r w:rsidR="00451AB7">
        <w:rPr>
          <w:rFonts w:ascii="ˎ̥" w:hAnsi="ˎ̥" w:cs="Arial" w:hint="eastAsia"/>
          <w:color w:val="333333"/>
        </w:rPr>
        <w:t>63.98</w:t>
      </w:r>
      <w:r>
        <w:rPr>
          <w:rFonts w:ascii="ˎ̥" w:hAnsi="ˎ̥" w:cs="Arial"/>
          <w:color w:val="333333"/>
        </w:rPr>
        <w:t>万元，其中：政府采购货物</w:t>
      </w:r>
      <w:r w:rsidR="00D46A77">
        <w:rPr>
          <w:rFonts w:ascii="ˎ̥" w:hAnsi="ˎ̥" w:cs="Arial" w:hint="eastAsia"/>
          <w:color w:val="333333"/>
        </w:rPr>
        <w:t>32.44</w:t>
      </w:r>
      <w:r>
        <w:rPr>
          <w:rFonts w:ascii="ˎ̥" w:hAnsi="ˎ̥" w:cs="Arial"/>
          <w:color w:val="333333"/>
        </w:rPr>
        <w:t>万元、</w:t>
      </w:r>
      <w:r w:rsidR="005B2ED5" w:rsidRPr="005B2ED5">
        <w:rPr>
          <w:rFonts w:ascii="ˎ̥" w:hAnsi="ˎ̥" w:cs="Arial" w:hint="eastAsia"/>
          <w:color w:val="333333"/>
        </w:rPr>
        <w:t>政府采购</w:t>
      </w:r>
      <w:r w:rsidR="005B2ED5">
        <w:rPr>
          <w:rFonts w:ascii="ˎ̥" w:hAnsi="ˎ̥" w:cs="Arial" w:hint="eastAsia"/>
          <w:color w:val="333333"/>
        </w:rPr>
        <w:t>工程</w:t>
      </w:r>
      <w:r w:rsidR="00B65D9B">
        <w:rPr>
          <w:rFonts w:ascii="ˎ̥" w:hAnsi="ˎ̥" w:cs="Arial" w:hint="eastAsia"/>
          <w:color w:val="333333"/>
        </w:rPr>
        <w:t>0</w:t>
      </w:r>
      <w:r w:rsidR="005B2ED5" w:rsidRPr="005B2ED5">
        <w:rPr>
          <w:rFonts w:ascii="ˎ̥" w:hAnsi="ˎ̥" w:cs="Arial" w:hint="eastAsia"/>
          <w:color w:val="333333"/>
        </w:rPr>
        <w:t>万元、</w:t>
      </w:r>
      <w:r>
        <w:rPr>
          <w:rFonts w:ascii="ˎ̥" w:hAnsi="ˎ̥" w:cs="Arial"/>
          <w:color w:val="333333"/>
        </w:rPr>
        <w:t>政府采购服务</w:t>
      </w:r>
      <w:r w:rsidR="00D46A77">
        <w:rPr>
          <w:rFonts w:ascii="ˎ̥" w:hAnsi="ˎ̥" w:cs="Arial" w:hint="eastAsia"/>
          <w:color w:val="333333"/>
        </w:rPr>
        <w:t>31.54</w:t>
      </w:r>
      <w:r>
        <w:rPr>
          <w:rFonts w:ascii="ˎ̥" w:hAnsi="ˎ̥" w:cs="Arial"/>
          <w:color w:val="333333"/>
        </w:rPr>
        <w:t>万元。</w:t>
      </w:r>
    </w:p>
    <w:p w:rsidR="00E91050" w:rsidRDefault="00B84A1D" w:rsidP="00E91050">
      <w:pPr>
        <w:pStyle w:val="a3"/>
        <w:spacing w:line="480" w:lineRule="atLeast"/>
        <w:ind w:firstLine="480"/>
        <w:rPr>
          <w:rFonts w:ascii="ˎ̥" w:hAnsi="ˎ̥" w:cs="Arial"/>
          <w:color w:val="333333"/>
        </w:rPr>
      </w:pPr>
      <w:r>
        <w:rPr>
          <w:rFonts w:ascii="ˎ̥" w:hAnsi="ˎ̥" w:cs="Arial"/>
          <w:color w:val="333333"/>
        </w:rPr>
        <w:lastRenderedPageBreak/>
        <w:t>3.</w:t>
      </w:r>
      <w:r>
        <w:rPr>
          <w:rFonts w:ascii="ˎ̥" w:hAnsi="ˎ̥" w:cs="Arial" w:hint="eastAsia"/>
          <w:color w:val="333333"/>
        </w:rPr>
        <w:t xml:space="preserve"> </w:t>
      </w:r>
      <w:r w:rsidR="00E91050">
        <w:rPr>
          <w:rFonts w:ascii="ˎ̥" w:hAnsi="ˎ̥" w:cs="Arial"/>
          <w:color w:val="333333"/>
        </w:rPr>
        <w:t>国有资产情况。截至</w:t>
      </w:r>
      <w:r w:rsidR="00E91050">
        <w:rPr>
          <w:rFonts w:ascii="ˎ̥" w:hAnsi="ˎ̥" w:cs="Arial"/>
          <w:color w:val="333333"/>
        </w:rPr>
        <w:t>20</w:t>
      </w:r>
      <w:r w:rsidR="00451AB7">
        <w:rPr>
          <w:rFonts w:ascii="ˎ̥" w:hAnsi="ˎ̥" w:cs="Arial" w:hint="eastAsia"/>
          <w:color w:val="333333"/>
        </w:rPr>
        <w:t>20</w:t>
      </w:r>
      <w:r w:rsidR="00E91050">
        <w:rPr>
          <w:rFonts w:ascii="ˎ̥" w:hAnsi="ˎ̥" w:cs="Arial"/>
          <w:color w:val="333333"/>
        </w:rPr>
        <w:t>年</w:t>
      </w:r>
      <w:r w:rsidR="00E91050">
        <w:rPr>
          <w:rFonts w:ascii="ˎ̥" w:hAnsi="ˎ̥" w:cs="Arial"/>
          <w:color w:val="333333"/>
        </w:rPr>
        <w:t>12</w:t>
      </w:r>
      <w:r w:rsidR="00E91050">
        <w:rPr>
          <w:rFonts w:ascii="ˎ̥" w:hAnsi="ˎ̥" w:cs="Arial"/>
          <w:color w:val="333333"/>
        </w:rPr>
        <w:t>月</w:t>
      </w:r>
      <w:r w:rsidR="00E91050">
        <w:rPr>
          <w:rFonts w:ascii="ˎ̥" w:hAnsi="ˎ̥" w:cs="Arial"/>
          <w:color w:val="333333"/>
        </w:rPr>
        <w:t>31</w:t>
      </w:r>
      <w:r w:rsidR="00E91050">
        <w:rPr>
          <w:rFonts w:ascii="ˎ̥" w:hAnsi="ˎ̥" w:cs="Arial"/>
          <w:color w:val="333333"/>
        </w:rPr>
        <w:t>日，本部门共有公务用车</w:t>
      </w:r>
      <w:r w:rsidR="005C565A">
        <w:rPr>
          <w:rFonts w:ascii="ˎ̥" w:hAnsi="ˎ̥" w:cs="Arial" w:hint="eastAsia"/>
          <w:color w:val="333333"/>
        </w:rPr>
        <w:t>5</w:t>
      </w:r>
      <w:r w:rsidR="00E91050">
        <w:rPr>
          <w:rFonts w:ascii="ˎ̥" w:hAnsi="ˎ̥" w:cs="Arial"/>
          <w:color w:val="333333"/>
        </w:rPr>
        <w:t>辆，单位价值</w:t>
      </w:r>
      <w:r w:rsidR="00E91050">
        <w:rPr>
          <w:rFonts w:ascii="ˎ̥" w:hAnsi="ˎ̥" w:cs="Arial"/>
          <w:color w:val="333333"/>
        </w:rPr>
        <w:t>50</w:t>
      </w:r>
      <w:r w:rsidR="00E91050">
        <w:rPr>
          <w:rFonts w:ascii="ˎ̥" w:hAnsi="ˎ̥" w:cs="Arial"/>
          <w:color w:val="333333"/>
        </w:rPr>
        <w:t>万元以上通用或专用设备</w:t>
      </w:r>
      <w:r w:rsidR="006118DD">
        <w:rPr>
          <w:rFonts w:ascii="ˎ̥" w:hAnsi="ˎ̥" w:cs="Arial" w:hint="eastAsia"/>
          <w:color w:val="333333"/>
        </w:rPr>
        <w:t>0</w:t>
      </w:r>
      <w:r w:rsidR="00E91050">
        <w:rPr>
          <w:rFonts w:ascii="ˎ̥" w:hAnsi="ˎ̥" w:cs="Arial"/>
          <w:color w:val="333333"/>
        </w:rPr>
        <w:t>台（套）。</w:t>
      </w:r>
    </w:p>
    <w:p w:rsidR="00E91050" w:rsidRDefault="00E91050" w:rsidP="00E91050">
      <w:pPr>
        <w:pStyle w:val="a3"/>
        <w:spacing w:line="480" w:lineRule="atLeast"/>
        <w:ind w:firstLine="480"/>
        <w:rPr>
          <w:rFonts w:ascii="ˎ̥" w:hAnsi="ˎ̥" w:cs="Arial"/>
          <w:color w:val="333333"/>
        </w:rPr>
      </w:pPr>
      <w:r>
        <w:rPr>
          <w:rFonts w:ascii="ˎ̥" w:hAnsi="ˎ̥" w:cs="Arial"/>
          <w:color w:val="333333"/>
        </w:rPr>
        <w:t>四、名词解释</w:t>
      </w:r>
    </w:p>
    <w:p w:rsidR="00E91050" w:rsidRDefault="00E91050" w:rsidP="00E91050">
      <w:pPr>
        <w:pStyle w:val="a3"/>
        <w:spacing w:line="480" w:lineRule="atLeast"/>
        <w:ind w:firstLine="480"/>
        <w:rPr>
          <w:rFonts w:ascii="ˎ̥" w:hAnsi="ˎ̥" w:cs="Arial"/>
          <w:color w:val="333333"/>
        </w:rPr>
      </w:pPr>
      <w:r>
        <w:rPr>
          <w:rFonts w:ascii="ˎ̥" w:hAnsi="ˎ̥" w:cs="Arial"/>
          <w:color w:val="333333"/>
        </w:rPr>
        <w:t>财政拨款收入：财政当年拨付的资金，包括一般公共预算收入和政府性基金预算收入。</w:t>
      </w:r>
    </w:p>
    <w:p w:rsidR="00E91050" w:rsidRDefault="00E91050" w:rsidP="00E91050">
      <w:pPr>
        <w:pStyle w:val="a3"/>
        <w:spacing w:line="480" w:lineRule="atLeast"/>
        <w:ind w:firstLine="480"/>
        <w:rPr>
          <w:rFonts w:ascii="ˎ̥" w:hAnsi="ˎ̥" w:cs="Arial"/>
          <w:color w:val="333333"/>
        </w:rPr>
      </w:pPr>
      <w:r>
        <w:rPr>
          <w:rFonts w:ascii="ˎ̥" w:hAnsi="ˎ̥" w:cs="Arial"/>
          <w:color w:val="333333"/>
        </w:rPr>
        <w:t>专户资金收入：当年财政专户核拨的资金，主要指部门按规定上缴财政专户的各类政府非税收入。</w:t>
      </w:r>
    </w:p>
    <w:p w:rsidR="00E91050" w:rsidRDefault="00E91050" w:rsidP="00E91050">
      <w:pPr>
        <w:pStyle w:val="a3"/>
        <w:spacing w:line="480" w:lineRule="atLeast"/>
        <w:ind w:firstLine="480"/>
        <w:rPr>
          <w:rFonts w:ascii="ˎ̥" w:hAnsi="ˎ̥" w:cs="Arial"/>
          <w:color w:val="333333"/>
        </w:rPr>
      </w:pPr>
      <w:r>
        <w:rPr>
          <w:rFonts w:ascii="ˎ̥" w:hAnsi="ˎ̥" w:cs="Arial"/>
          <w:color w:val="333333"/>
        </w:rPr>
        <w:t>事业收入（不含专户资金）：事业单位开展专业业务活动及辅助活动所取得的收入，不含专户资金收入。</w:t>
      </w:r>
    </w:p>
    <w:p w:rsidR="00E91050" w:rsidRDefault="00E91050" w:rsidP="00E91050">
      <w:pPr>
        <w:pStyle w:val="a3"/>
        <w:spacing w:line="480" w:lineRule="atLeast"/>
        <w:ind w:firstLine="480"/>
        <w:rPr>
          <w:rFonts w:ascii="ˎ̥" w:hAnsi="ˎ̥" w:cs="Arial"/>
          <w:color w:val="333333"/>
        </w:rPr>
      </w:pPr>
      <w:r>
        <w:rPr>
          <w:rFonts w:ascii="ˎ̥" w:hAnsi="ˎ̥" w:cs="Arial"/>
          <w:color w:val="333333"/>
        </w:rPr>
        <w:t>事业单位经营收入：事业单位在专业业务活动及辅助活动之外开展非独立核算经营活动取得的收入。</w:t>
      </w:r>
    </w:p>
    <w:p w:rsidR="00E91050" w:rsidRDefault="00E91050" w:rsidP="00E91050">
      <w:pPr>
        <w:pStyle w:val="a3"/>
        <w:spacing w:line="480" w:lineRule="atLeast"/>
        <w:ind w:firstLine="480"/>
        <w:rPr>
          <w:rFonts w:ascii="ˎ̥" w:hAnsi="ˎ̥" w:cs="Arial"/>
          <w:color w:val="333333"/>
        </w:rPr>
      </w:pPr>
      <w:r>
        <w:rPr>
          <w:rFonts w:ascii="ˎ̥" w:hAnsi="ˎ̥" w:cs="Arial"/>
          <w:color w:val="333333"/>
        </w:rPr>
        <w:t>上级补助收入：从主管部门和上级单位取得的非财政补助收入。</w:t>
      </w:r>
    </w:p>
    <w:p w:rsidR="00E91050" w:rsidRDefault="00E91050" w:rsidP="00E91050">
      <w:pPr>
        <w:pStyle w:val="a3"/>
        <w:spacing w:line="480" w:lineRule="atLeast"/>
        <w:ind w:firstLine="480"/>
        <w:rPr>
          <w:rFonts w:ascii="ˎ̥" w:hAnsi="ˎ̥" w:cs="Arial"/>
          <w:color w:val="333333"/>
        </w:rPr>
      </w:pPr>
      <w:r>
        <w:rPr>
          <w:rFonts w:ascii="ˎ̥" w:hAnsi="ˎ̥" w:cs="Arial"/>
          <w:color w:val="333333"/>
        </w:rPr>
        <w:t>附属单位上缴收入：附属独立核算单位按照有关规定上缴的收入。</w:t>
      </w:r>
    </w:p>
    <w:p w:rsidR="00E91050" w:rsidRDefault="00E91050" w:rsidP="00E91050">
      <w:pPr>
        <w:pStyle w:val="a3"/>
        <w:spacing w:line="480" w:lineRule="atLeast"/>
        <w:ind w:firstLine="480"/>
        <w:rPr>
          <w:rFonts w:ascii="ˎ̥" w:hAnsi="ˎ̥" w:cs="Arial"/>
          <w:color w:val="333333"/>
        </w:rPr>
      </w:pPr>
      <w:r>
        <w:rPr>
          <w:rFonts w:ascii="ˎ̥" w:hAnsi="ˎ̥" w:cs="Arial"/>
          <w:color w:val="333333"/>
        </w:rPr>
        <w:t>其他收入：上述规定范围以外的各项收入。</w:t>
      </w:r>
    </w:p>
    <w:p w:rsidR="00E91050" w:rsidRDefault="00E91050" w:rsidP="00E91050">
      <w:pPr>
        <w:pStyle w:val="a3"/>
        <w:spacing w:line="480" w:lineRule="atLeast"/>
        <w:ind w:firstLine="480"/>
        <w:rPr>
          <w:rFonts w:ascii="ˎ̥" w:hAnsi="ˎ̥" w:cs="Arial"/>
          <w:color w:val="333333"/>
        </w:rPr>
      </w:pPr>
      <w:r>
        <w:rPr>
          <w:rFonts w:ascii="ˎ̥" w:hAnsi="ˎ̥" w:cs="Arial"/>
          <w:color w:val="333333"/>
        </w:rPr>
        <w:t>用事业基金弥补收支差额：指事业单位在预计用当年的财政拨款收入、专户资金、事业收入、事业单位经营收入、上级补助收入、附属单位上缴收入、其他收入和上年结转等不足以安排当年支出的情况下，使用以前年度积累的事业基金（事业单位当年收支相抵后按国家规定提取、用于弥补以后年度收支差额的基金）弥补本年收支缺口的资金。</w:t>
      </w:r>
    </w:p>
    <w:p w:rsidR="00E91050" w:rsidRDefault="00E91050" w:rsidP="00E91050">
      <w:pPr>
        <w:pStyle w:val="a3"/>
        <w:spacing w:line="480" w:lineRule="atLeast"/>
        <w:ind w:firstLine="480"/>
        <w:rPr>
          <w:rFonts w:ascii="ˎ̥" w:hAnsi="ˎ̥" w:cs="Arial"/>
          <w:color w:val="333333"/>
        </w:rPr>
      </w:pPr>
      <w:r>
        <w:rPr>
          <w:rFonts w:ascii="ˎ̥" w:hAnsi="ˎ̥" w:cs="Arial"/>
          <w:color w:val="333333"/>
        </w:rPr>
        <w:t>上年结转：指以前年度尚未完成、结转到本年仍按原规定用途继续使用的资金。</w:t>
      </w:r>
    </w:p>
    <w:p w:rsidR="00E91050" w:rsidRDefault="00E91050" w:rsidP="00E91050">
      <w:pPr>
        <w:pStyle w:val="a3"/>
        <w:spacing w:line="480" w:lineRule="atLeast"/>
        <w:ind w:firstLine="480"/>
        <w:rPr>
          <w:rFonts w:ascii="ˎ̥" w:hAnsi="ˎ̥" w:cs="Arial"/>
          <w:color w:val="333333"/>
        </w:rPr>
      </w:pPr>
      <w:r>
        <w:rPr>
          <w:rFonts w:ascii="ˎ̥" w:hAnsi="ˎ̥" w:cs="Arial"/>
          <w:color w:val="333333"/>
        </w:rPr>
        <w:lastRenderedPageBreak/>
        <w:t>基本支出：是部门为保障其机构正常运转、完成日常工作任务而发生的人员支出和公用支出。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项目支出：部门为完成其特定工作任务或事业发展目标，在基本支出预算之外所发生的支出。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事业单位经营支出：事业单位在专业业务活动及其辅助活动之外开展非独立核算经营活动发生的支出。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事业单位对附属单位补助支出：事业单位用财政补助收入之外的收入对附属单位补助发生的支出。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事业单位上缴上级支出：事业单位按照财政部门和主管部门的规定上缴上级单位的支出。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因公出国（境）费：单位工作人员公务出国（境）的国际旅费、国外城市间交通费、住宿费、伙食费、培训费、公杂费等支出。</w:t>
      </w:r>
    </w:p>
    <w:p w:rsidR="00E91050" w:rsidRDefault="00E91050" w:rsidP="00E91050">
      <w:pPr>
        <w:pStyle w:val="a3"/>
        <w:spacing w:line="480" w:lineRule="atLeast"/>
        <w:ind w:firstLine="480"/>
        <w:rPr>
          <w:rFonts w:ascii="ˎ̥" w:hAnsi="ˎ̥" w:cs="Arial"/>
          <w:color w:val="333333"/>
        </w:rPr>
      </w:pPr>
      <w:r>
        <w:rPr>
          <w:rFonts w:ascii="ˎ̥" w:hAnsi="ˎ̥" w:cs="Arial"/>
          <w:color w:val="333333"/>
        </w:rPr>
        <w:t>公务接待费：单位按规定开支的各类公务接待（含外宾接待）费用。</w:t>
      </w:r>
    </w:p>
    <w:p w:rsidR="00E91050" w:rsidRDefault="00E91050" w:rsidP="00E91050">
      <w:pPr>
        <w:pStyle w:val="a3"/>
        <w:spacing w:line="480" w:lineRule="atLeast"/>
        <w:ind w:firstLine="480"/>
        <w:rPr>
          <w:rFonts w:ascii="ˎ̥" w:hAnsi="ˎ̥" w:cs="Arial"/>
          <w:color w:val="333333"/>
        </w:rPr>
      </w:pPr>
      <w:r>
        <w:rPr>
          <w:rFonts w:ascii="ˎ̥" w:hAnsi="ˎ̥" w:cs="Arial"/>
          <w:color w:val="333333"/>
        </w:rPr>
        <w:t>公务用车购置费：单位公务用车购置支出（</w:t>
      </w:r>
      <w:proofErr w:type="gramStart"/>
      <w:r>
        <w:rPr>
          <w:rFonts w:ascii="ˎ̥" w:hAnsi="ˎ̥" w:cs="Arial"/>
          <w:color w:val="333333"/>
        </w:rPr>
        <w:t>含车辆</w:t>
      </w:r>
      <w:proofErr w:type="gramEnd"/>
      <w:r>
        <w:rPr>
          <w:rFonts w:ascii="ˎ̥" w:hAnsi="ˎ̥" w:cs="Arial"/>
          <w:color w:val="333333"/>
        </w:rPr>
        <w:t>购置税等附加费用）。</w:t>
      </w:r>
    </w:p>
    <w:p w:rsidR="00E91050" w:rsidRDefault="00E91050" w:rsidP="00E91050">
      <w:pPr>
        <w:pStyle w:val="a3"/>
        <w:spacing w:line="480" w:lineRule="atLeast"/>
        <w:ind w:firstLine="480"/>
        <w:rPr>
          <w:rFonts w:ascii="ˎ̥" w:hAnsi="ˎ̥" w:cs="Arial"/>
          <w:color w:val="333333"/>
        </w:rPr>
      </w:pPr>
      <w:r>
        <w:rPr>
          <w:rFonts w:ascii="ˎ̥" w:hAnsi="ˎ̥" w:cs="Arial"/>
          <w:color w:val="333333"/>
        </w:rPr>
        <w:t>公务用车运行维护费：反映单位按规定保留的公务用车燃料费、维修费、过路过桥费、保险费、安全奖励费用等支出。公务用车，指用于履行公务的机动车辆，包括一般公务用车、执法执勤用车、特种专业技术用车和其他用车。</w:t>
      </w:r>
    </w:p>
    <w:p w:rsidR="00E91050" w:rsidRDefault="00E91050" w:rsidP="00E91050">
      <w:pPr>
        <w:pStyle w:val="a3"/>
        <w:spacing w:line="480" w:lineRule="atLeast"/>
        <w:ind w:firstLine="480"/>
        <w:rPr>
          <w:rFonts w:ascii="ˎ̥" w:hAnsi="ˎ̥" w:cs="Arial"/>
          <w:color w:val="333333"/>
        </w:rPr>
      </w:pPr>
      <w:r>
        <w:rPr>
          <w:rFonts w:ascii="ˎ̥" w:hAnsi="ˎ̥" w:cs="Arial"/>
          <w:color w:val="333333"/>
        </w:rPr>
        <w:t>机关运行经费：是指各部门机关及参照公务员法管理事业单位使用财政拨款资金开支的公用经费，包括办公及印刷费、邮电费、差旅费、会议费、福利费、日常维修费、专用材料及一般设备购置费、办公用房水电费、办公用房物业管理费、公务用车运行维护费以及其他费用。</w:t>
      </w:r>
    </w:p>
    <w:p w:rsidR="00E91050" w:rsidRDefault="00E91050" w:rsidP="00E91050">
      <w:pPr>
        <w:pStyle w:val="a3"/>
        <w:spacing w:line="480" w:lineRule="atLeast"/>
        <w:ind w:firstLine="480"/>
        <w:rPr>
          <w:rFonts w:ascii="ˎ̥" w:hAnsi="ˎ̥" w:cs="Arial"/>
          <w:color w:val="333333"/>
        </w:rPr>
      </w:pPr>
      <w:r>
        <w:rPr>
          <w:rStyle w:val="a4"/>
          <w:rFonts w:ascii="ˎ̥" w:hAnsi="ˎ̥" w:cs="Arial"/>
          <w:color w:val="333333"/>
        </w:rPr>
        <w:t>附</w:t>
      </w:r>
      <w:r w:rsidR="003A3902">
        <w:rPr>
          <w:rStyle w:val="a4"/>
          <w:rFonts w:ascii="ˎ̥" w:hAnsi="ˎ̥" w:cs="Arial" w:hint="eastAsia"/>
          <w:color w:val="333333"/>
        </w:rPr>
        <w:t>表</w:t>
      </w:r>
      <w:r w:rsidR="000E5BA8">
        <w:rPr>
          <w:rStyle w:val="a4"/>
          <w:rFonts w:ascii="ˎ̥" w:hAnsi="ˎ̥" w:cs="Arial" w:hint="eastAsia"/>
          <w:color w:val="333333"/>
        </w:rPr>
        <w:t>目录</w:t>
      </w:r>
      <w:r w:rsidR="003A3902">
        <w:rPr>
          <w:rStyle w:val="a4"/>
          <w:rFonts w:ascii="ˎ̥" w:hAnsi="ˎ̥" w:cs="Arial" w:hint="eastAsia"/>
          <w:color w:val="333333"/>
        </w:rPr>
        <w:t>：</w:t>
      </w:r>
    </w:p>
    <w:p w:rsidR="00E91050" w:rsidRDefault="00E91050" w:rsidP="00E91050">
      <w:pPr>
        <w:pStyle w:val="a3"/>
        <w:spacing w:line="480" w:lineRule="atLeast"/>
        <w:ind w:firstLine="480"/>
        <w:rPr>
          <w:rFonts w:ascii="ˎ̥" w:hAnsi="ˎ̥" w:cs="Arial"/>
          <w:color w:val="333333"/>
        </w:rPr>
      </w:pPr>
      <w:r>
        <w:rPr>
          <w:rFonts w:ascii="ˎ̥" w:hAnsi="ˎ̥" w:cs="Arial"/>
          <w:color w:val="333333"/>
        </w:rPr>
        <w:lastRenderedPageBreak/>
        <w:t>表</w:t>
      </w:r>
      <w:r w:rsidR="00F84651">
        <w:rPr>
          <w:rFonts w:ascii="ˎ̥" w:hAnsi="ˎ̥" w:cs="Arial"/>
          <w:color w:val="333333"/>
        </w:rPr>
        <w:t xml:space="preserve">1. </w:t>
      </w:r>
      <w:r w:rsidR="00A62562">
        <w:rPr>
          <w:rFonts w:ascii="ˎ̥" w:hAnsi="ˎ̥" w:cs="Arial" w:hint="eastAsia"/>
          <w:color w:val="333333"/>
        </w:rPr>
        <w:t>2020</w:t>
      </w:r>
      <w:r>
        <w:rPr>
          <w:rFonts w:ascii="ˎ̥" w:hAnsi="ˎ̥" w:cs="Arial"/>
          <w:color w:val="333333"/>
        </w:rPr>
        <w:t>年部门收支预算总表</w:t>
      </w:r>
    </w:p>
    <w:p w:rsidR="00E91050" w:rsidRDefault="00E91050" w:rsidP="00E91050">
      <w:pPr>
        <w:pStyle w:val="a3"/>
        <w:spacing w:line="480" w:lineRule="atLeast"/>
        <w:ind w:firstLine="480"/>
        <w:rPr>
          <w:rFonts w:ascii="ˎ̥" w:hAnsi="ˎ̥" w:cs="Arial"/>
          <w:color w:val="333333"/>
        </w:rPr>
      </w:pPr>
      <w:r>
        <w:rPr>
          <w:rFonts w:ascii="ˎ̥" w:hAnsi="ˎ̥" w:cs="Arial"/>
          <w:color w:val="333333"/>
        </w:rPr>
        <w:t>表</w:t>
      </w:r>
      <w:r w:rsidR="00F84651">
        <w:rPr>
          <w:rFonts w:ascii="ˎ̥" w:hAnsi="ˎ̥" w:cs="Arial"/>
          <w:color w:val="333333"/>
        </w:rPr>
        <w:t xml:space="preserve">2. </w:t>
      </w:r>
      <w:r>
        <w:rPr>
          <w:rFonts w:ascii="ˎ̥" w:hAnsi="ˎ̥" w:cs="Arial"/>
          <w:color w:val="333333"/>
        </w:rPr>
        <w:t>20</w:t>
      </w:r>
      <w:r w:rsidR="00A62562">
        <w:rPr>
          <w:rFonts w:ascii="ˎ̥" w:hAnsi="ˎ̥" w:cs="Arial" w:hint="eastAsia"/>
          <w:color w:val="333333"/>
        </w:rPr>
        <w:t>20</w:t>
      </w:r>
      <w:r>
        <w:rPr>
          <w:rFonts w:ascii="ˎ̥" w:hAnsi="ˎ̥" w:cs="Arial"/>
          <w:color w:val="333333"/>
        </w:rPr>
        <w:t>年部门收入预算总表（分科目）</w:t>
      </w:r>
    </w:p>
    <w:p w:rsidR="00E91050" w:rsidRDefault="00E91050" w:rsidP="00E91050">
      <w:pPr>
        <w:pStyle w:val="a3"/>
        <w:spacing w:line="480" w:lineRule="atLeast"/>
        <w:ind w:firstLine="480"/>
        <w:rPr>
          <w:rFonts w:ascii="ˎ̥" w:hAnsi="ˎ̥" w:cs="Arial"/>
          <w:color w:val="333333"/>
        </w:rPr>
      </w:pPr>
      <w:r>
        <w:rPr>
          <w:rFonts w:ascii="ˎ̥" w:hAnsi="ˎ̥" w:cs="Arial"/>
          <w:color w:val="333333"/>
        </w:rPr>
        <w:t>表</w:t>
      </w:r>
      <w:r w:rsidR="00F84651">
        <w:rPr>
          <w:rFonts w:ascii="ˎ̥" w:hAnsi="ˎ̥" w:cs="Arial"/>
          <w:color w:val="333333"/>
        </w:rPr>
        <w:t xml:space="preserve">3. </w:t>
      </w:r>
      <w:r>
        <w:rPr>
          <w:rFonts w:ascii="ˎ̥" w:hAnsi="ˎ̥" w:cs="Arial"/>
          <w:color w:val="333333"/>
        </w:rPr>
        <w:t>20</w:t>
      </w:r>
      <w:r w:rsidR="00A62562">
        <w:rPr>
          <w:rFonts w:ascii="ˎ̥" w:hAnsi="ˎ̥" w:cs="Arial" w:hint="eastAsia"/>
          <w:color w:val="333333"/>
        </w:rPr>
        <w:t>20</w:t>
      </w:r>
      <w:r>
        <w:rPr>
          <w:rFonts w:ascii="ˎ̥" w:hAnsi="ˎ̥" w:cs="Arial"/>
          <w:color w:val="333333"/>
        </w:rPr>
        <w:t>年部门收入预算总表（分单位）</w:t>
      </w:r>
    </w:p>
    <w:p w:rsidR="00E91050" w:rsidRDefault="00E91050" w:rsidP="00E91050">
      <w:pPr>
        <w:pStyle w:val="a3"/>
        <w:spacing w:line="480" w:lineRule="atLeast"/>
        <w:ind w:firstLine="480"/>
        <w:rPr>
          <w:rFonts w:ascii="ˎ̥" w:hAnsi="ˎ̥" w:cs="Arial"/>
          <w:color w:val="333333"/>
        </w:rPr>
      </w:pPr>
      <w:r>
        <w:rPr>
          <w:rFonts w:ascii="ˎ̥" w:hAnsi="ˎ̥" w:cs="Arial"/>
          <w:color w:val="333333"/>
        </w:rPr>
        <w:t>表</w:t>
      </w:r>
      <w:r w:rsidR="00F84651">
        <w:rPr>
          <w:rFonts w:ascii="ˎ̥" w:hAnsi="ˎ̥" w:cs="Arial"/>
          <w:color w:val="333333"/>
        </w:rPr>
        <w:t xml:space="preserve">4. </w:t>
      </w:r>
      <w:r w:rsidR="00A62562">
        <w:rPr>
          <w:rFonts w:ascii="ˎ̥" w:hAnsi="ˎ̥" w:cs="Arial"/>
          <w:color w:val="333333"/>
        </w:rPr>
        <w:t>20</w:t>
      </w:r>
      <w:r w:rsidR="00A62562">
        <w:rPr>
          <w:rFonts w:ascii="ˎ̥" w:hAnsi="ˎ̥" w:cs="Arial" w:hint="eastAsia"/>
          <w:color w:val="333333"/>
        </w:rPr>
        <w:t>20</w:t>
      </w:r>
      <w:r>
        <w:rPr>
          <w:rFonts w:ascii="ˎ̥" w:hAnsi="ˎ̥" w:cs="Arial"/>
          <w:color w:val="333333"/>
        </w:rPr>
        <w:t>年部门支出预算总表（分科目）</w:t>
      </w:r>
    </w:p>
    <w:p w:rsidR="00E91050" w:rsidRDefault="00E91050" w:rsidP="00E91050">
      <w:pPr>
        <w:pStyle w:val="a3"/>
        <w:spacing w:line="480" w:lineRule="atLeast"/>
        <w:ind w:firstLine="480"/>
        <w:rPr>
          <w:rFonts w:ascii="ˎ̥" w:hAnsi="ˎ̥" w:cs="Arial"/>
          <w:color w:val="333333"/>
        </w:rPr>
      </w:pPr>
      <w:r>
        <w:rPr>
          <w:rFonts w:ascii="ˎ̥" w:hAnsi="ˎ̥" w:cs="Arial"/>
          <w:color w:val="333333"/>
        </w:rPr>
        <w:t>表</w:t>
      </w:r>
      <w:r w:rsidR="00F84651">
        <w:rPr>
          <w:rFonts w:ascii="ˎ̥" w:hAnsi="ˎ̥" w:cs="Arial"/>
          <w:color w:val="333333"/>
        </w:rPr>
        <w:t xml:space="preserve">5. </w:t>
      </w:r>
      <w:r>
        <w:rPr>
          <w:rFonts w:ascii="ˎ̥" w:hAnsi="ˎ̥" w:cs="Arial"/>
          <w:color w:val="333333"/>
        </w:rPr>
        <w:t>20</w:t>
      </w:r>
      <w:r w:rsidR="00A62562">
        <w:rPr>
          <w:rFonts w:ascii="ˎ̥" w:hAnsi="ˎ̥" w:cs="Arial" w:hint="eastAsia"/>
          <w:color w:val="333333"/>
        </w:rPr>
        <w:t>20</w:t>
      </w:r>
      <w:r>
        <w:rPr>
          <w:rFonts w:ascii="ˎ̥" w:hAnsi="ˎ̥" w:cs="Arial"/>
          <w:color w:val="333333"/>
        </w:rPr>
        <w:t>年部门支出预算总表（分单位）</w:t>
      </w:r>
    </w:p>
    <w:p w:rsidR="00E91050" w:rsidRDefault="00E91050" w:rsidP="00E91050">
      <w:pPr>
        <w:pStyle w:val="a3"/>
        <w:spacing w:line="480" w:lineRule="atLeast"/>
        <w:ind w:firstLine="480"/>
        <w:rPr>
          <w:rFonts w:ascii="ˎ̥" w:hAnsi="ˎ̥" w:cs="Arial"/>
          <w:color w:val="333333"/>
        </w:rPr>
      </w:pPr>
      <w:r>
        <w:rPr>
          <w:rFonts w:ascii="ˎ̥" w:hAnsi="ˎ̥" w:cs="Arial"/>
          <w:color w:val="333333"/>
        </w:rPr>
        <w:t>表</w:t>
      </w:r>
      <w:r w:rsidR="00F84651">
        <w:rPr>
          <w:rFonts w:ascii="ˎ̥" w:hAnsi="ˎ̥" w:cs="Arial"/>
          <w:color w:val="333333"/>
        </w:rPr>
        <w:t xml:space="preserve">6. </w:t>
      </w:r>
      <w:r>
        <w:rPr>
          <w:rFonts w:ascii="ˎ̥" w:hAnsi="ˎ̥" w:cs="Arial"/>
          <w:color w:val="333333"/>
        </w:rPr>
        <w:t>20</w:t>
      </w:r>
      <w:r w:rsidR="00A62562">
        <w:rPr>
          <w:rFonts w:ascii="ˎ̥" w:hAnsi="ˎ̥" w:cs="Arial" w:hint="eastAsia"/>
          <w:color w:val="333333"/>
        </w:rPr>
        <w:t>20</w:t>
      </w:r>
      <w:r>
        <w:rPr>
          <w:rFonts w:ascii="ˎ̥" w:hAnsi="ˎ̥" w:cs="Arial"/>
          <w:color w:val="333333"/>
        </w:rPr>
        <w:t>年部门财政拨款收支预算总表</w:t>
      </w:r>
    </w:p>
    <w:p w:rsidR="00E91050" w:rsidRDefault="00E91050" w:rsidP="00E91050">
      <w:pPr>
        <w:pStyle w:val="a3"/>
        <w:spacing w:line="480" w:lineRule="atLeast"/>
        <w:ind w:firstLine="480"/>
        <w:rPr>
          <w:rFonts w:ascii="ˎ̥" w:hAnsi="ˎ̥" w:cs="Arial"/>
          <w:color w:val="333333"/>
        </w:rPr>
      </w:pPr>
      <w:r>
        <w:rPr>
          <w:rFonts w:ascii="ˎ̥" w:hAnsi="ˎ̥" w:cs="Arial"/>
          <w:color w:val="333333"/>
        </w:rPr>
        <w:t>表</w:t>
      </w:r>
      <w:r w:rsidR="00F84651">
        <w:rPr>
          <w:rFonts w:ascii="ˎ̥" w:hAnsi="ˎ̥" w:cs="Arial"/>
          <w:color w:val="333333"/>
        </w:rPr>
        <w:t xml:space="preserve">7. </w:t>
      </w:r>
      <w:r>
        <w:rPr>
          <w:rFonts w:ascii="ˎ̥" w:hAnsi="ˎ̥" w:cs="Arial"/>
          <w:color w:val="333333"/>
        </w:rPr>
        <w:t>20</w:t>
      </w:r>
      <w:r w:rsidR="00A62562">
        <w:rPr>
          <w:rFonts w:ascii="ˎ̥" w:hAnsi="ˎ̥" w:cs="Arial" w:hint="eastAsia"/>
          <w:color w:val="333333"/>
        </w:rPr>
        <w:t>20</w:t>
      </w:r>
      <w:r>
        <w:rPr>
          <w:rFonts w:ascii="ˎ̥" w:hAnsi="ˎ̥" w:cs="Arial"/>
          <w:color w:val="333333"/>
        </w:rPr>
        <w:t>年部门一般公共预算支出预算表</w:t>
      </w:r>
    </w:p>
    <w:p w:rsidR="00E91050" w:rsidRDefault="00E91050" w:rsidP="00E91050">
      <w:pPr>
        <w:pStyle w:val="a3"/>
        <w:spacing w:line="480" w:lineRule="atLeast"/>
        <w:ind w:firstLine="480"/>
        <w:rPr>
          <w:rFonts w:ascii="ˎ̥" w:hAnsi="ˎ̥" w:cs="Arial"/>
          <w:color w:val="333333"/>
        </w:rPr>
      </w:pPr>
      <w:r>
        <w:rPr>
          <w:rFonts w:ascii="ˎ̥" w:hAnsi="ˎ̥" w:cs="Arial"/>
          <w:color w:val="333333"/>
        </w:rPr>
        <w:t>表</w:t>
      </w:r>
      <w:r>
        <w:rPr>
          <w:rFonts w:ascii="ˎ̥" w:hAnsi="ˎ̥" w:cs="Arial"/>
          <w:color w:val="333333"/>
        </w:rPr>
        <w:t>8. 20</w:t>
      </w:r>
      <w:r w:rsidR="00A62562">
        <w:rPr>
          <w:rFonts w:ascii="ˎ̥" w:hAnsi="ˎ̥" w:cs="Arial" w:hint="eastAsia"/>
          <w:color w:val="333333"/>
        </w:rPr>
        <w:t>20</w:t>
      </w:r>
      <w:r>
        <w:rPr>
          <w:rFonts w:ascii="ˎ̥" w:hAnsi="ˎ̥" w:cs="Arial"/>
          <w:color w:val="333333"/>
        </w:rPr>
        <w:t>年部门政府性基金预算支出预算表</w:t>
      </w:r>
    </w:p>
    <w:p w:rsidR="00E91050" w:rsidRDefault="00E91050" w:rsidP="00E91050">
      <w:pPr>
        <w:pStyle w:val="a3"/>
        <w:spacing w:line="480" w:lineRule="atLeast"/>
        <w:ind w:firstLine="480"/>
        <w:rPr>
          <w:rFonts w:ascii="ˎ̥" w:hAnsi="ˎ̥" w:cs="Arial"/>
          <w:color w:val="333333"/>
        </w:rPr>
      </w:pPr>
      <w:r>
        <w:rPr>
          <w:rFonts w:ascii="ˎ̥" w:hAnsi="ˎ̥" w:cs="Arial"/>
          <w:color w:val="333333"/>
        </w:rPr>
        <w:t>表</w:t>
      </w:r>
      <w:r w:rsidR="00F84651">
        <w:rPr>
          <w:rFonts w:ascii="ˎ̥" w:hAnsi="ˎ̥" w:cs="Arial"/>
          <w:color w:val="333333"/>
        </w:rPr>
        <w:t xml:space="preserve">9. </w:t>
      </w:r>
      <w:r>
        <w:rPr>
          <w:rFonts w:ascii="ˎ̥" w:hAnsi="ˎ̥" w:cs="Arial"/>
          <w:color w:val="333333"/>
        </w:rPr>
        <w:t>20</w:t>
      </w:r>
      <w:r w:rsidR="00A62562">
        <w:rPr>
          <w:rFonts w:ascii="ˎ̥" w:hAnsi="ˎ̥" w:cs="Arial" w:hint="eastAsia"/>
          <w:color w:val="333333"/>
        </w:rPr>
        <w:t>20</w:t>
      </w:r>
      <w:r>
        <w:rPr>
          <w:rFonts w:ascii="ˎ̥" w:hAnsi="ˎ̥" w:cs="Arial"/>
          <w:color w:val="333333"/>
        </w:rPr>
        <w:t>年部门一般公共预算基本支出预算表</w:t>
      </w:r>
    </w:p>
    <w:p w:rsidR="006A269F" w:rsidRPr="000E5BA8" w:rsidRDefault="00E91050" w:rsidP="000E5BA8">
      <w:pPr>
        <w:pStyle w:val="a3"/>
        <w:spacing w:line="480" w:lineRule="atLeast"/>
        <w:ind w:firstLine="480"/>
        <w:rPr>
          <w:rFonts w:ascii="ˎ̥" w:hAnsi="ˎ̥" w:cs="Arial"/>
          <w:color w:val="333333"/>
        </w:rPr>
      </w:pPr>
      <w:r>
        <w:rPr>
          <w:rFonts w:ascii="ˎ̥" w:hAnsi="ˎ̥" w:cs="Arial"/>
          <w:color w:val="333333"/>
        </w:rPr>
        <w:t>表</w:t>
      </w:r>
      <w:r w:rsidR="00F84651">
        <w:rPr>
          <w:rFonts w:ascii="ˎ̥" w:hAnsi="ˎ̥" w:cs="Arial"/>
          <w:color w:val="333333"/>
        </w:rPr>
        <w:t xml:space="preserve">10. </w:t>
      </w:r>
      <w:r>
        <w:rPr>
          <w:rFonts w:ascii="ˎ̥" w:hAnsi="ˎ̥" w:cs="Arial"/>
          <w:color w:val="333333"/>
        </w:rPr>
        <w:t>20</w:t>
      </w:r>
      <w:r w:rsidR="00A62562">
        <w:rPr>
          <w:rFonts w:ascii="ˎ̥" w:hAnsi="ˎ̥" w:cs="Arial" w:hint="eastAsia"/>
          <w:color w:val="333333"/>
        </w:rPr>
        <w:t>20</w:t>
      </w:r>
      <w:r>
        <w:rPr>
          <w:rFonts w:ascii="ˎ̥" w:hAnsi="ˎ̥" w:cs="Arial"/>
          <w:color w:val="333333"/>
        </w:rPr>
        <w:t>年部门</w:t>
      </w:r>
      <w:r>
        <w:rPr>
          <w:rFonts w:ascii="ˎ̥" w:hAnsi="ˎ̥" w:cs="Arial"/>
          <w:color w:val="333333"/>
        </w:rPr>
        <w:t>“</w:t>
      </w:r>
      <w:r>
        <w:rPr>
          <w:rFonts w:ascii="ˎ̥" w:hAnsi="ˎ̥" w:cs="Arial"/>
          <w:color w:val="333333"/>
        </w:rPr>
        <w:t>三公</w:t>
      </w:r>
      <w:r>
        <w:rPr>
          <w:rFonts w:ascii="ˎ̥" w:hAnsi="ˎ̥" w:cs="Arial"/>
          <w:color w:val="333333"/>
        </w:rPr>
        <w:t>”</w:t>
      </w:r>
      <w:r>
        <w:rPr>
          <w:rFonts w:ascii="ˎ̥" w:hAnsi="ˎ̥" w:cs="Arial"/>
          <w:color w:val="333333"/>
        </w:rPr>
        <w:t>经费财政拨款预算表</w:t>
      </w:r>
    </w:p>
    <w:sectPr w:rsidR="006A269F" w:rsidRPr="000E5BA8" w:rsidSect="00912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9A" w:rsidRDefault="0001779A" w:rsidP="000A6CB6">
      <w:r>
        <w:separator/>
      </w:r>
    </w:p>
  </w:endnote>
  <w:endnote w:type="continuationSeparator" w:id="0">
    <w:p w:rsidR="0001779A" w:rsidRDefault="0001779A" w:rsidP="000A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Courier New"/>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9A" w:rsidRDefault="0001779A" w:rsidP="000A6CB6">
      <w:r>
        <w:separator/>
      </w:r>
    </w:p>
  </w:footnote>
  <w:footnote w:type="continuationSeparator" w:id="0">
    <w:p w:rsidR="0001779A" w:rsidRDefault="0001779A" w:rsidP="000A6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35"/>
    <w:rsid w:val="0001779A"/>
    <w:rsid w:val="00042712"/>
    <w:rsid w:val="00064375"/>
    <w:rsid w:val="000A6CB6"/>
    <w:rsid w:val="000C68E7"/>
    <w:rsid w:val="000E5BA8"/>
    <w:rsid w:val="00114E87"/>
    <w:rsid w:val="001370F8"/>
    <w:rsid w:val="001579B8"/>
    <w:rsid w:val="0017223E"/>
    <w:rsid w:val="001864B1"/>
    <w:rsid w:val="001F5C3E"/>
    <w:rsid w:val="00204DAE"/>
    <w:rsid w:val="0022068C"/>
    <w:rsid w:val="0026032D"/>
    <w:rsid w:val="00265F77"/>
    <w:rsid w:val="002F0E91"/>
    <w:rsid w:val="003441C3"/>
    <w:rsid w:val="003A3902"/>
    <w:rsid w:val="003C0720"/>
    <w:rsid w:val="003C255E"/>
    <w:rsid w:val="00430F77"/>
    <w:rsid w:val="00447D31"/>
    <w:rsid w:val="00451AB7"/>
    <w:rsid w:val="0045386E"/>
    <w:rsid w:val="00462D06"/>
    <w:rsid w:val="00464FCE"/>
    <w:rsid w:val="00485565"/>
    <w:rsid w:val="004C3EB9"/>
    <w:rsid w:val="004F3A7F"/>
    <w:rsid w:val="00501E30"/>
    <w:rsid w:val="0054773E"/>
    <w:rsid w:val="005B2ED5"/>
    <w:rsid w:val="005C565A"/>
    <w:rsid w:val="005D60A9"/>
    <w:rsid w:val="006118DD"/>
    <w:rsid w:val="00643BBA"/>
    <w:rsid w:val="00643C9C"/>
    <w:rsid w:val="006A0146"/>
    <w:rsid w:val="006A269F"/>
    <w:rsid w:val="006F5AEF"/>
    <w:rsid w:val="00703634"/>
    <w:rsid w:val="007710F2"/>
    <w:rsid w:val="007B4297"/>
    <w:rsid w:val="007B512F"/>
    <w:rsid w:val="007C04D8"/>
    <w:rsid w:val="00840922"/>
    <w:rsid w:val="00863A7F"/>
    <w:rsid w:val="00885C64"/>
    <w:rsid w:val="008933AF"/>
    <w:rsid w:val="008B0822"/>
    <w:rsid w:val="008E466F"/>
    <w:rsid w:val="009065A1"/>
    <w:rsid w:val="00912535"/>
    <w:rsid w:val="009410A5"/>
    <w:rsid w:val="009420BE"/>
    <w:rsid w:val="009A1CC9"/>
    <w:rsid w:val="009C0AD6"/>
    <w:rsid w:val="00A53555"/>
    <w:rsid w:val="00A62562"/>
    <w:rsid w:val="00A918A3"/>
    <w:rsid w:val="00AC2AD0"/>
    <w:rsid w:val="00B25A6B"/>
    <w:rsid w:val="00B27818"/>
    <w:rsid w:val="00B51708"/>
    <w:rsid w:val="00B61C63"/>
    <w:rsid w:val="00B65D9B"/>
    <w:rsid w:val="00B82906"/>
    <w:rsid w:val="00B83E1D"/>
    <w:rsid w:val="00B84A1D"/>
    <w:rsid w:val="00C3342B"/>
    <w:rsid w:val="00C64837"/>
    <w:rsid w:val="00C80914"/>
    <w:rsid w:val="00C81F1E"/>
    <w:rsid w:val="00C9046D"/>
    <w:rsid w:val="00CB1E85"/>
    <w:rsid w:val="00CE745F"/>
    <w:rsid w:val="00CF3E92"/>
    <w:rsid w:val="00D05E4E"/>
    <w:rsid w:val="00D3724F"/>
    <w:rsid w:val="00D46A77"/>
    <w:rsid w:val="00D53D84"/>
    <w:rsid w:val="00DA6E24"/>
    <w:rsid w:val="00DB7974"/>
    <w:rsid w:val="00DC015B"/>
    <w:rsid w:val="00DE4635"/>
    <w:rsid w:val="00E13BA4"/>
    <w:rsid w:val="00E67403"/>
    <w:rsid w:val="00E91050"/>
    <w:rsid w:val="00E93606"/>
    <w:rsid w:val="00EF3019"/>
    <w:rsid w:val="00F16554"/>
    <w:rsid w:val="00F45979"/>
    <w:rsid w:val="00F53CF4"/>
    <w:rsid w:val="00F60364"/>
    <w:rsid w:val="00F84651"/>
    <w:rsid w:val="00FA601E"/>
    <w:rsid w:val="00FC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05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E91050"/>
    <w:rPr>
      <w:b/>
      <w:bCs/>
    </w:rPr>
  </w:style>
  <w:style w:type="paragraph" w:styleId="a5">
    <w:name w:val="header"/>
    <w:basedOn w:val="a"/>
    <w:link w:val="Char"/>
    <w:rsid w:val="000A6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A6CB6"/>
    <w:rPr>
      <w:kern w:val="2"/>
      <w:sz w:val="18"/>
      <w:szCs w:val="18"/>
    </w:rPr>
  </w:style>
  <w:style w:type="paragraph" w:styleId="a6">
    <w:name w:val="footer"/>
    <w:basedOn w:val="a"/>
    <w:link w:val="Char0"/>
    <w:rsid w:val="000A6CB6"/>
    <w:pPr>
      <w:tabs>
        <w:tab w:val="center" w:pos="4153"/>
        <w:tab w:val="right" w:pos="8306"/>
      </w:tabs>
      <w:snapToGrid w:val="0"/>
      <w:jc w:val="left"/>
    </w:pPr>
    <w:rPr>
      <w:sz w:val="18"/>
      <w:szCs w:val="18"/>
    </w:rPr>
  </w:style>
  <w:style w:type="character" w:customStyle="1" w:styleId="Char0">
    <w:name w:val="页脚 Char"/>
    <w:basedOn w:val="a0"/>
    <w:link w:val="a6"/>
    <w:rsid w:val="000A6CB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05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E91050"/>
    <w:rPr>
      <w:b/>
      <w:bCs/>
    </w:rPr>
  </w:style>
  <w:style w:type="paragraph" w:styleId="a5">
    <w:name w:val="header"/>
    <w:basedOn w:val="a"/>
    <w:link w:val="Char"/>
    <w:rsid w:val="000A6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A6CB6"/>
    <w:rPr>
      <w:kern w:val="2"/>
      <w:sz w:val="18"/>
      <w:szCs w:val="18"/>
    </w:rPr>
  </w:style>
  <w:style w:type="paragraph" w:styleId="a6">
    <w:name w:val="footer"/>
    <w:basedOn w:val="a"/>
    <w:link w:val="Char0"/>
    <w:rsid w:val="000A6CB6"/>
    <w:pPr>
      <w:tabs>
        <w:tab w:val="center" w:pos="4153"/>
        <w:tab w:val="right" w:pos="8306"/>
      </w:tabs>
      <w:snapToGrid w:val="0"/>
      <w:jc w:val="left"/>
    </w:pPr>
    <w:rPr>
      <w:sz w:val="18"/>
      <w:szCs w:val="18"/>
    </w:rPr>
  </w:style>
  <w:style w:type="character" w:customStyle="1" w:styleId="Char0">
    <w:name w:val="页脚 Char"/>
    <w:basedOn w:val="a0"/>
    <w:link w:val="a6"/>
    <w:rsid w:val="000A6C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9</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陈荣</dc:creator>
  <cp:lastModifiedBy>匿名用户</cp:lastModifiedBy>
  <cp:revision>1</cp:revision>
  <dcterms:created xsi:type="dcterms:W3CDTF">2019-09-16T01:43:00Z</dcterms:created>
  <dcterms:modified xsi:type="dcterms:W3CDTF">2021-11-17T04:31:00Z</dcterms:modified>
</cp:coreProperties>
</file>