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60" w:lineRule="exact"/>
        <w:rPr>
          <w:rFonts w:hint="eastAsia" w:ascii="黑体" w:hAnsi="黑体" w:eastAsia="黑体"/>
          <w:snapToGrid w:val="0"/>
          <w:color w:val="000000"/>
          <w:sz w:val="32"/>
          <w:szCs w:val="32"/>
        </w:rPr>
      </w:pPr>
      <w:r>
        <w:rPr>
          <w:rFonts w:hint="eastAsia" w:ascii="黑体" w:hAnsi="黑体" w:eastAsia="黑体"/>
          <w:snapToGrid w:val="0"/>
          <w:color w:val="000000"/>
          <w:sz w:val="32"/>
          <w:szCs w:val="32"/>
        </w:rPr>
        <w:t>附件1：</w:t>
      </w:r>
    </w:p>
    <w:p>
      <w:pPr>
        <w:adjustRightInd w:val="0"/>
        <w:snapToGrid w:val="0"/>
        <w:spacing w:line="660" w:lineRule="exact"/>
        <w:jc w:val="center"/>
        <w:rPr>
          <w:rFonts w:hint="eastAsia" w:ascii="宋体" w:hAnsi="宋体"/>
          <w:b/>
          <w:color w:val="000000"/>
          <w:sz w:val="36"/>
          <w:szCs w:val="36"/>
        </w:rPr>
      </w:pPr>
      <w:r>
        <w:rPr>
          <w:rFonts w:hint="eastAsia" w:ascii="宋体" w:hAnsi="宋体"/>
          <w:b/>
          <w:color w:val="000000"/>
          <w:sz w:val="36"/>
          <w:szCs w:val="36"/>
        </w:rPr>
        <w:t>2021年度</w:t>
      </w:r>
      <w:r>
        <w:rPr>
          <w:rFonts w:hint="eastAsia" w:ascii="宋体" w:hAnsi="宋体"/>
          <w:b/>
          <w:sz w:val="36"/>
          <w:szCs w:val="36"/>
        </w:rPr>
        <w:t>基层各单位</w:t>
      </w:r>
      <w:r>
        <w:rPr>
          <w:rFonts w:hint="eastAsia" w:ascii="宋体" w:hAnsi="宋体"/>
          <w:b/>
          <w:color w:val="000000"/>
          <w:sz w:val="36"/>
          <w:szCs w:val="36"/>
        </w:rPr>
        <w:t>综合考评对象</w:t>
      </w:r>
    </w:p>
    <w:p>
      <w:pPr>
        <w:adjustRightInd w:val="0"/>
        <w:snapToGrid w:val="0"/>
        <w:rPr>
          <w:rFonts w:hint="eastAsia" w:ascii="宋体" w:hAnsi="宋体"/>
          <w:b/>
          <w:color w:val="000000"/>
          <w:sz w:val="36"/>
          <w:szCs w:val="36"/>
        </w:rPr>
      </w:pPr>
    </w:p>
    <w:p>
      <w:pPr>
        <w:adjustRightInd w:val="0"/>
        <w:snapToGrid w:val="0"/>
        <w:spacing w:line="520" w:lineRule="exact"/>
        <w:ind w:firstLine="640" w:firstLineChars="200"/>
        <w:rPr>
          <w:rFonts w:ascii="黑体" w:hAnsi="黑体" w:eastAsia="黑体"/>
          <w:color w:val="000000"/>
          <w:sz w:val="36"/>
          <w:szCs w:val="36"/>
        </w:rPr>
      </w:pPr>
      <w:r>
        <w:rPr>
          <w:rFonts w:hint="eastAsia" w:ascii="黑体" w:hAnsi="黑体" w:eastAsia="黑体" w:cs="楷体"/>
          <w:color w:val="000000"/>
          <w:sz w:val="32"/>
          <w:szCs w:val="32"/>
        </w:rPr>
        <w:t>第一类：行政事业单位23家</w:t>
      </w:r>
    </w:p>
    <w:p>
      <w:pPr>
        <w:spacing w:line="520" w:lineRule="exact"/>
        <w:ind w:firstLine="640" w:firstLineChars="200"/>
        <w:rPr>
          <w:rFonts w:hint="eastAsia" w:ascii="汉仪叶叶相思体简" w:hAnsi="汉仪叶叶相思体简" w:eastAsia="汉仪叶叶相思体简" w:cs="汉仪叶叶相思体简"/>
          <w:color w:val="000000"/>
          <w:sz w:val="32"/>
          <w:szCs w:val="32"/>
        </w:rPr>
      </w:pPr>
      <w:r>
        <w:rPr>
          <w:rFonts w:hint="eastAsia" w:ascii="仿宋_GB2312" w:eastAsia="仿宋_GB2312"/>
          <w:color w:val="000000"/>
          <w:sz w:val="32"/>
          <w:szCs w:val="32"/>
        </w:rPr>
        <w:t>1.景区公安分局</w:t>
      </w:r>
    </w:p>
    <w:p>
      <w:pPr>
        <w:spacing w:line="5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2.市场监管分局</w:t>
      </w:r>
    </w:p>
    <w:p>
      <w:pPr>
        <w:spacing w:line="5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3.综合行政执法队</w:t>
      </w:r>
    </w:p>
    <w:p>
      <w:pPr>
        <w:spacing w:line="5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4.综合指挥保障中心</w:t>
      </w:r>
    </w:p>
    <w:p>
      <w:pPr>
        <w:spacing w:line="5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5.财政国库支付中心</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6.城市管理保障中心</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7.综合事务保障中心</w:t>
      </w:r>
    </w:p>
    <w:p>
      <w:pPr>
        <w:spacing w:line="5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8.行政服务中心</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9.建设管理中心</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10.工程项目质量安全监督站</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11.水域管理处</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12.灵隐管理处</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13.岳庙管理处</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14.钱江管理处</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15.花港管理处</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16.凤凰山管理处</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17.植物园</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18.动物园（少儿公园）</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19.西湖博物馆总馆</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20.中国茶叶博物馆</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21.韩美林艺术馆</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22.文化遗产监测管理中心</w:t>
      </w:r>
    </w:p>
    <w:p>
      <w:pPr>
        <w:spacing w:line="5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23.西溪湿地生态文化研究中心</w:t>
      </w:r>
    </w:p>
    <w:p>
      <w:pPr>
        <w:adjustRightInd w:val="0"/>
        <w:snapToGrid w:val="0"/>
        <w:spacing w:line="540" w:lineRule="exact"/>
        <w:ind w:firstLine="640" w:firstLineChars="200"/>
        <w:rPr>
          <w:rFonts w:hint="eastAsia" w:ascii="黑体" w:hAnsi="黑体" w:eastAsia="黑体" w:cs="楷体"/>
          <w:color w:val="000000"/>
          <w:sz w:val="32"/>
          <w:szCs w:val="32"/>
        </w:rPr>
      </w:pPr>
      <w:r>
        <w:rPr>
          <w:rFonts w:hint="eastAsia" w:ascii="黑体" w:hAnsi="黑体" w:eastAsia="黑体" w:cs="楷体"/>
          <w:color w:val="000000"/>
          <w:sz w:val="32"/>
          <w:szCs w:val="32"/>
        </w:rPr>
        <w:t>第二类：街道</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24.西湖街道办事处</w:t>
      </w:r>
    </w:p>
    <w:p>
      <w:pPr>
        <w:spacing w:line="540" w:lineRule="exact"/>
        <w:rPr>
          <w:rFonts w:hint="eastAsia" w:ascii="仿宋_GB2312" w:eastAsia="仿宋_GB2312"/>
          <w:color w:val="000000"/>
          <w:sz w:val="32"/>
          <w:szCs w:val="32"/>
        </w:rPr>
      </w:pPr>
    </w:p>
    <w:p>
      <w:pPr>
        <w:adjustRightInd w:val="0"/>
        <w:snapToGrid w:val="0"/>
        <w:spacing w:line="540" w:lineRule="exact"/>
        <w:ind w:firstLine="640" w:firstLineChars="200"/>
        <w:rPr>
          <w:rFonts w:ascii="黑体" w:hAnsi="黑体" w:eastAsia="黑体" w:cs="楷体"/>
          <w:color w:val="000000"/>
          <w:sz w:val="32"/>
          <w:szCs w:val="32"/>
        </w:rPr>
      </w:pPr>
      <w:r>
        <w:rPr>
          <w:rFonts w:hint="eastAsia" w:ascii="黑体" w:hAnsi="黑体" w:eastAsia="黑体" w:cs="楷体"/>
          <w:color w:val="000000"/>
          <w:sz w:val="32"/>
          <w:szCs w:val="32"/>
        </w:rPr>
        <w:t>第三类：评议单位</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25.景区税务局</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26.景区消防救援大队</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27.景区交警大队</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28.景区交通执法大队</w:t>
      </w:r>
    </w:p>
    <w:p>
      <w:pPr>
        <w:spacing w:line="540" w:lineRule="exact"/>
        <w:rPr>
          <w:rFonts w:hint="eastAsia" w:ascii="仿宋_GB2312" w:hAnsi="宋体" w:eastAsia="仿宋_GB2312"/>
          <w:color w:val="000000"/>
          <w:kern w:val="0"/>
          <w:sz w:val="32"/>
        </w:rPr>
      </w:pPr>
    </w:p>
    <w:p>
      <w:pPr>
        <w:adjustRightInd w:val="0"/>
        <w:snapToGrid w:val="0"/>
        <w:spacing w:line="540" w:lineRule="exact"/>
        <w:ind w:firstLine="640" w:firstLineChars="200"/>
        <w:rPr>
          <w:rFonts w:hint="eastAsia" w:ascii="黑体" w:hAnsi="黑体" w:eastAsia="黑体" w:cs="楷体"/>
          <w:color w:val="000000"/>
          <w:sz w:val="32"/>
          <w:szCs w:val="32"/>
        </w:rPr>
      </w:pPr>
      <w:r>
        <w:rPr>
          <w:rFonts w:hint="eastAsia" w:ascii="黑体" w:hAnsi="黑体" w:eastAsia="黑体" w:cs="楷体"/>
          <w:color w:val="000000"/>
          <w:sz w:val="32"/>
          <w:szCs w:val="32"/>
        </w:rPr>
        <w:t>第四类：国有企业</w:t>
      </w:r>
    </w:p>
    <w:p>
      <w:pPr>
        <w:adjustRightInd w:val="0"/>
        <w:snapToGrid w:val="0"/>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（具体考核对象和内容另行发文）</w:t>
      </w:r>
    </w:p>
    <w:p>
      <w:pPr>
        <w:spacing w:line="540" w:lineRule="exact"/>
        <w:rPr>
          <w:rFonts w:hint="eastAsia" w:ascii="仿宋_GB2312" w:eastAsia="仿宋_GB2312"/>
          <w:color w:val="000000"/>
          <w:sz w:val="32"/>
          <w:szCs w:val="32"/>
        </w:rPr>
      </w:pPr>
    </w:p>
    <w:p>
      <w:pPr>
        <w:spacing w:line="480" w:lineRule="exact"/>
        <w:rPr>
          <w:rFonts w:hint="eastAsia" w:ascii="仿宋_GB2312" w:eastAsia="仿宋_GB2312"/>
          <w:color w:val="000000"/>
          <w:sz w:val="32"/>
          <w:szCs w:val="32"/>
        </w:rPr>
      </w:pPr>
    </w:p>
    <w:p>
      <w:pPr>
        <w:spacing w:line="480" w:lineRule="exact"/>
        <w:rPr>
          <w:rFonts w:hint="eastAsia" w:ascii="仿宋_GB2312" w:eastAsia="仿宋_GB2312"/>
          <w:color w:val="000000"/>
          <w:sz w:val="32"/>
          <w:szCs w:val="32"/>
        </w:rPr>
      </w:pPr>
    </w:p>
    <w:p>
      <w:pPr>
        <w:spacing w:line="480" w:lineRule="exact"/>
        <w:rPr>
          <w:rFonts w:hint="eastAsia" w:ascii="仿宋_GB2312" w:eastAsia="仿宋_GB2312"/>
          <w:color w:val="000000"/>
          <w:sz w:val="32"/>
          <w:szCs w:val="32"/>
        </w:rPr>
      </w:pPr>
    </w:p>
    <w:p>
      <w:pPr>
        <w:spacing w:line="480" w:lineRule="exact"/>
        <w:rPr>
          <w:rFonts w:hint="eastAsia" w:ascii="仿宋_GB2312" w:eastAsia="仿宋_GB2312"/>
          <w:color w:val="000000"/>
          <w:sz w:val="32"/>
          <w:szCs w:val="32"/>
        </w:rPr>
      </w:pPr>
    </w:p>
    <w:p>
      <w:pPr>
        <w:spacing w:line="480" w:lineRule="exact"/>
        <w:rPr>
          <w:rFonts w:hint="eastAsia" w:ascii="仿宋_GB2312" w:eastAsia="仿宋_GB2312"/>
          <w:color w:val="000000"/>
          <w:sz w:val="32"/>
          <w:szCs w:val="32"/>
        </w:rPr>
      </w:pPr>
    </w:p>
    <w:p>
      <w:pPr>
        <w:spacing w:line="480" w:lineRule="exact"/>
        <w:rPr>
          <w:rFonts w:hint="eastAsia" w:ascii="仿宋_GB2312" w:eastAsia="仿宋_GB2312"/>
          <w:color w:val="000000"/>
          <w:sz w:val="32"/>
          <w:szCs w:val="32"/>
        </w:rPr>
      </w:pPr>
    </w:p>
    <w:p>
      <w:pPr>
        <w:spacing w:line="480" w:lineRule="exact"/>
        <w:rPr>
          <w:rFonts w:hint="eastAsia" w:ascii="仿宋_GB2312" w:eastAsia="仿宋_GB2312"/>
          <w:color w:val="000000"/>
          <w:sz w:val="32"/>
          <w:szCs w:val="32"/>
        </w:rPr>
      </w:pPr>
    </w:p>
    <w:p>
      <w:pPr>
        <w:spacing w:line="480" w:lineRule="exact"/>
        <w:rPr>
          <w:rFonts w:hint="eastAsia" w:ascii="仿宋_GB2312" w:eastAsia="仿宋_GB2312"/>
          <w:color w:val="000000"/>
          <w:sz w:val="32"/>
          <w:szCs w:val="32"/>
        </w:rPr>
      </w:pPr>
    </w:p>
    <w:p>
      <w:pPr>
        <w:spacing w:line="480" w:lineRule="exact"/>
        <w:rPr>
          <w:rFonts w:hint="eastAsia" w:ascii="仿宋_GB2312" w:eastAsia="仿宋_GB2312"/>
          <w:color w:val="000000"/>
          <w:sz w:val="32"/>
          <w:szCs w:val="32"/>
        </w:rPr>
      </w:pPr>
    </w:p>
    <w:p>
      <w:pPr>
        <w:spacing w:line="480" w:lineRule="exact"/>
        <w:rPr>
          <w:rFonts w:hint="eastAsia" w:ascii="仿宋_GB2312" w:eastAsia="仿宋_GB2312"/>
          <w:color w:val="000000"/>
          <w:sz w:val="32"/>
          <w:szCs w:val="32"/>
        </w:rPr>
      </w:pPr>
    </w:p>
    <w:p>
      <w:pPr>
        <w:spacing w:line="480" w:lineRule="exact"/>
        <w:rPr>
          <w:rFonts w:hint="eastAsia" w:ascii="仿宋_GB2312" w:eastAsia="仿宋_GB2312"/>
          <w:color w:val="000000"/>
          <w:sz w:val="32"/>
          <w:szCs w:val="32"/>
        </w:rPr>
      </w:pPr>
    </w:p>
    <w:p>
      <w:pPr>
        <w:spacing w:line="480" w:lineRule="exact"/>
        <w:rPr>
          <w:rFonts w:hint="eastAsia" w:ascii="仿宋_GB2312" w:eastAsia="仿宋_GB2312"/>
          <w:color w:val="000000"/>
          <w:sz w:val="32"/>
          <w:szCs w:val="32"/>
        </w:rPr>
      </w:pPr>
    </w:p>
    <w:p>
      <w:pPr>
        <w:spacing w:line="480" w:lineRule="exact"/>
        <w:rPr>
          <w:rFonts w:hint="eastAsia" w:ascii="仿宋_GB2312" w:eastAsia="仿宋_GB2312"/>
          <w:color w:val="000000"/>
          <w:sz w:val="32"/>
          <w:szCs w:val="32"/>
        </w:rPr>
      </w:pPr>
    </w:p>
    <w:p>
      <w:pPr>
        <w:spacing w:line="480" w:lineRule="exact"/>
        <w:rPr>
          <w:rFonts w:hint="eastAsia" w:ascii="仿宋_GB2312" w:eastAsia="仿宋_GB2312"/>
          <w:color w:val="000000"/>
          <w:sz w:val="32"/>
          <w:szCs w:val="32"/>
        </w:rPr>
      </w:pPr>
    </w:p>
    <w:p>
      <w:pPr>
        <w:adjustRightInd w:val="0"/>
        <w:snapToGrid w:val="0"/>
        <w:rPr>
          <w:rFonts w:hint="eastAsia" w:ascii="黑体" w:hAnsi="黑体" w:eastAsia="黑体"/>
          <w:snapToGrid w:val="0"/>
          <w:color w:val="000000"/>
          <w:sz w:val="32"/>
          <w:szCs w:val="32"/>
        </w:rPr>
      </w:pPr>
      <w:r>
        <w:rPr>
          <w:rFonts w:hint="eastAsia" w:ascii="黑体" w:hAnsi="黑体" w:eastAsia="黑体"/>
          <w:snapToGrid w:val="0"/>
          <w:color w:val="000000"/>
          <w:sz w:val="32"/>
          <w:szCs w:val="32"/>
        </w:rPr>
        <w:t>附件2：</w:t>
      </w:r>
    </w:p>
    <w:p>
      <w:pPr>
        <w:autoSpaceDE w:val="0"/>
        <w:jc w:val="center"/>
        <w:rPr>
          <w:rFonts w:ascii="宋体" w:hAnsi="宋体" w:cs="黑体"/>
          <w:b/>
          <w:sz w:val="36"/>
          <w:szCs w:val="36"/>
        </w:rPr>
      </w:pPr>
      <w:r>
        <w:rPr>
          <w:rFonts w:hint="eastAsia" w:ascii="宋体" w:hAnsi="宋体" w:cs="黑体"/>
          <w:b/>
          <w:sz w:val="36"/>
          <w:szCs w:val="36"/>
        </w:rPr>
        <w:t>2021年度</w:t>
      </w:r>
      <w:r>
        <w:rPr>
          <w:rFonts w:hint="eastAsia" w:ascii="宋体" w:hAnsi="宋体"/>
          <w:b/>
          <w:sz w:val="36"/>
          <w:szCs w:val="36"/>
        </w:rPr>
        <w:t>基层各单位</w:t>
      </w:r>
      <w:r>
        <w:rPr>
          <w:rFonts w:hint="eastAsia" w:ascii="宋体" w:hAnsi="宋体" w:cs="黑体"/>
          <w:b/>
          <w:sz w:val="36"/>
          <w:szCs w:val="36"/>
        </w:rPr>
        <w:t>综合考评指标体系</w:t>
      </w:r>
    </w:p>
    <w:tbl>
      <w:tblPr>
        <w:tblStyle w:val="2"/>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829"/>
        <w:gridCol w:w="3691"/>
        <w:gridCol w:w="1645"/>
        <w:gridCol w:w="998"/>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3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autoSpaceDE w:val="0"/>
              <w:spacing w:line="340" w:lineRule="exact"/>
              <w:jc w:val="center"/>
              <w:rPr>
                <w:rFonts w:cs="黑体"/>
                <w:b/>
                <w:bCs/>
                <w:szCs w:val="21"/>
              </w:rPr>
            </w:pPr>
            <w:r>
              <w:rPr>
                <w:rFonts w:hint="eastAsia" w:ascii="黑体" w:hAnsi="宋体" w:eastAsia="黑体" w:cs="黑体"/>
                <w:b/>
                <w:bCs/>
                <w:color w:val="000000"/>
                <w:kern w:val="0"/>
                <w:sz w:val="22"/>
              </w:rPr>
              <w:t>考评维度</w:t>
            </w:r>
          </w:p>
        </w:tc>
        <w:tc>
          <w:tcPr>
            <w:tcW w:w="4520" w:type="dxa"/>
            <w:gridSpan w:val="2"/>
            <w:tcBorders>
              <w:top w:val="single" w:color="auto" w:sz="4" w:space="0"/>
              <w:left w:val="nil"/>
              <w:bottom w:val="single" w:color="auto" w:sz="4" w:space="0"/>
              <w:right w:val="single" w:color="auto" w:sz="4" w:space="0"/>
            </w:tcBorders>
            <w:shd w:val="clear" w:color="auto" w:fill="FFFFFF"/>
            <w:noWrap w:val="0"/>
            <w:vAlign w:val="center"/>
          </w:tcPr>
          <w:p>
            <w:pPr>
              <w:autoSpaceDE w:val="0"/>
              <w:spacing w:line="340" w:lineRule="exact"/>
              <w:jc w:val="center"/>
              <w:rPr>
                <w:rFonts w:eastAsia="黑体" w:cs="黑体"/>
                <w:b/>
                <w:bCs/>
                <w:szCs w:val="21"/>
              </w:rPr>
            </w:pPr>
            <w:r>
              <w:rPr>
                <w:rFonts w:hint="eastAsia" w:ascii="黑体" w:hAnsi="宋体" w:eastAsia="黑体" w:cs="黑体"/>
                <w:b/>
                <w:bCs/>
                <w:color w:val="000000"/>
                <w:kern w:val="0"/>
                <w:sz w:val="22"/>
              </w:rPr>
              <w:t>考评内容和方法</w:t>
            </w:r>
          </w:p>
        </w:tc>
        <w:tc>
          <w:tcPr>
            <w:tcW w:w="1645" w:type="dxa"/>
            <w:tcBorders>
              <w:top w:val="single" w:color="auto" w:sz="4" w:space="0"/>
              <w:left w:val="nil"/>
              <w:bottom w:val="single" w:color="auto" w:sz="4" w:space="0"/>
              <w:right w:val="single" w:color="auto" w:sz="4" w:space="0"/>
            </w:tcBorders>
            <w:shd w:val="clear" w:color="auto" w:fill="FFFFFF"/>
            <w:noWrap w:val="0"/>
            <w:vAlign w:val="center"/>
          </w:tcPr>
          <w:p>
            <w:pPr>
              <w:autoSpaceDE w:val="0"/>
              <w:spacing w:line="340" w:lineRule="exact"/>
              <w:jc w:val="center"/>
              <w:rPr>
                <w:rFonts w:cs="黑体"/>
                <w:b/>
                <w:bCs/>
                <w:szCs w:val="21"/>
              </w:rPr>
            </w:pPr>
            <w:r>
              <w:rPr>
                <w:rFonts w:hint="eastAsia" w:ascii="黑体" w:hAnsi="宋体" w:eastAsia="黑体" w:cs="黑体"/>
                <w:b/>
                <w:bCs/>
                <w:color w:val="000000"/>
                <w:kern w:val="0"/>
                <w:sz w:val="22"/>
              </w:rPr>
              <w:t>组织部门</w:t>
            </w:r>
          </w:p>
        </w:tc>
        <w:tc>
          <w:tcPr>
            <w:tcW w:w="1749" w:type="dxa"/>
            <w:gridSpan w:val="2"/>
            <w:tcBorders>
              <w:top w:val="single" w:color="auto" w:sz="4" w:space="0"/>
              <w:left w:val="nil"/>
              <w:bottom w:val="single" w:color="auto" w:sz="4" w:space="0"/>
              <w:right w:val="single" w:color="auto" w:sz="4" w:space="0"/>
            </w:tcBorders>
            <w:shd w:val="clear" w:color="auto" w:fill="FFFFFF"/>
            <w:noWrap w:val="0"/>
            <w:vAlign w:val="center"/>
          </w:tcPr>
          <w:p>
            <w:pPr>
              <w:autoSpaceDE w:val="0"/>
              <w:spacing w:line="340" w:lineRule="exact"/>
              <w:jc w:val="center"/>
              <w:rPr>
                <w:rFonts w:cs="黑体"/>
                <w:b/>
                <w:bCs/>
                <w:szCs w:val="21"/>
              </w:rPr>
            </w:pPr>
            <w:r>
              <w:rPr>
                <w:rFonts w:hint="eastAsia" w:ascii="黑体" w:hAnsi="宋体" w:eastAsia="黑体" w:cs="黑体"/>
                <w:b/>
                <w:bCs/>
                <w:color w:val="000000"/>
                <w:kern w:val="0"/>
                <w:sz w:val="22"/>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1323" w:type="dxa"/>
            <w:vMerge w:val="restart"/>
            <w:tcBorders>
              <w:left w:val="single" w:color="auto" w:sz="4" w:space="0"/>
              <w:right w:val="single" w:color="auto" w:sz="4" w:space="0"/>
            </w:tcBorders>
            <w:shd w:val="clear" w:color="auto" w:fill="auto"/>
            <w:noWrap w:val="0"/>
            <w:vAlign w:val="center"/>
          </w:tcPr>
          <w:p>
            <w:pPr>
              <w:widowControl/>
              <w:jc w:val="center"/>
              <w:rPr>
                <w:rFonts w:hint="eastAsia" w:ascii="黑体" w:hAnsi="宋体" w:eastAsia="黑体" w:cs="黑体"/>
                <w:color w:val="000000"/>
                <w:kern w:val="0"/>
                <w:sz w:val="24"/>
              </w:rPr>
            </w:pPr>
            <w:r>
              <w:rPr>
                <w:rFonts w:hint="eastAsia" w:ascii="黑体" w:hAnsi="宋体" w:eastAsia="黑体" w:cs="黑体"/>
                <w:color w:val="000000"/>
                <w:kern w:val="0"/>
                <w:sz w:val="24"/>
              </w:rPr>
              <w:t>市级</w:t>
            </w:r>
          </w:p>
          <w:p>
            <w:pPr>
              <w:widowControl/>
              <w:jc w:val="center"/>
              <w:rPr>
                <w:rFonts w:hint="eastAsia" w:ascii="黑体" w:hAnsi="宋体" w:eastAsia="黑体" w:cs="黑体"/>
                <w:color w:val="000000"/>
                <w:kern w:val="0"/>
                <w:sz w:val="24"/>
              </w:rPr>
            </w:pPr>
            <w:r>
              <w:rPr>
                <w:rFonts w:hint="eastAsia" w:ascii="黑体" w:hAnsi="宋体" w:eastAsia="黑体" w:cs="黑体"/>
                <w:color w:val="000000"/>
                <w:kern w:val="0"/>
                <w:sz w:val="24"/>
              </w:rPr>
              <w:t>重点</w:t>
            </w:r>
          </w:p>
          <w:p>
            <w:pPr>
              <w:widowControl/>
              <w:jc w:val="center"/>
              <w:rPr>
                <w:rFonts w:hint="eastAsia" w:eastAsia="黑体" w:cs="黑体"/>
                <w:sz w:val="24"/>
              </w:rPr>
            </w:pPr>
            <w:r>
              <w:rPr>
                <w:rFonts w:hint="eastAsia" w:ascii="黑体" w:hAnsi="宋体" w:eastAsia="黑体" w:cs="黑体"/>
                <w:color w:val="000000"/>
                <w:kern w:val="0"/>
                <w:sz w:val="24"/>
              </w:rPr>
              <w:t>目标（1+3+23）</w:t>
            </w:r>
          </w:p>
        </w:tc>
        <w:tc>
          <w:tcPr>
            <w:tcW w:w="4520"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仿宋_GB2312" w:hAnsi="font-weight : 400" w:eastAsia="仿宋_GB2312" w:cs="黑体"/>
                <w:bCs/>
                <w:color w:val="000000"/>
                <w:sz w:val="24"/>
              </w:rPr>
            </w:pPr>
            <w:r>
              <w:rPr>
                <w:rFonts w:hint="eastAsia" w:ascii="仿宋_GB2312" w:hAnsi="font-weight : 400" w:eastAsia="仿宋_GB2312" w:cs="黑体"/>
                <w:bCs/>
                <w:color w:val="000000"/>
                <w:sz w:val="24"/>
              </w:rPr>
              <w:t>重要经济指标协同</w:t>
            </w:r>
          </w:p>
        </w:tc>
        <w:tc>
          <w:tcPr>
            <w:tcW w:w="1645" w:type="dxa"/>
            <w:tcBorders>
              <w:left w:val="nil"/>
              <w:right w:val="single" w:color="auto" w:sz="4" w:space="0"/>
            </w:tcBorders>
            <w:shd w:val="clear" w:color="auto" w:fill="auto"/>
            <w:noWrap w:val="0"/>
            <w:vAlign w:val="center"/>
          </w:tcPr>
          <w:p>
            <w:pPr>
              <w:widowControl/>
              <w:jc w:val="center"/>
              <w:rPr>
                <w:rFonts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 xml:space="preserve">财政局 </w:t>
            </w:r>
          </w:p>
        </w:tc>
        <w:tc>
          <w:tcPr>
            <w:tcW w:w="998" w:type="dxa"/>
            <w:tcBorders>
              <w:left w:val="nil"/>
              <w:right w:val="single" w:color="auto" w:sz="4" w:space="0"/>
            </w:tcBorders>
            <w:shd w:val="clear" w:color="auto" w:fill="FFFFFF"/>
            <w:noWrap w:val="0"/>
            <w:vAlign w:val="center"/>
          </w:tcPr>
          <w:p>
            <w:pPr>
              <w:autoSpaceDE w:val="0"/>
              <w:spacing w:line="340" w:lineRule="exact"/>
              <w:jc w:val="center"/>
              <w:textAlignment w:val="center"/>
              <w:rPr>
                <w:rFonts w:ascii="仿宋_GB2312" w:eastAsia="仿宋_GB2312" w:cs="黑体"/>
                <w:color w:val="000000"/>
                <w:kern w:val="0"/>
                <w:sz w:val="24"/>
              </w:rPr>
            </w:pPr>
            <w:r>
              <w:rPr>
                <w:rFonts w:hint="eastAsia" w:ascii="仿宋_GB2312" w:eastAsia="仿宋_GB2312" w:cs="黑体"/>
                <w:color w:val="000000"/>
                <w:kern w:val="0"/>
                <w:sz w:val="24"/>
              </w:rPr>
              <w:t>1</w:t>
            </w:r>
          </w:p>
        </w:tc>
        <w:tc>
          <w:tcPr>
            <w:tcW w:w="751" w:type="dxa"/>
            <w:vMerge w:val="restart"/>
            <w:tcBorders>
              <w:left w:val="single" w:color="auto" w:sz="4" w:space="0"/>
              <w:right w:val="single" w:color="auto" w:sz="4" w:space="0"/>
            </w:tcBorders>
            <w:shd w:val="clear" w:color="auto" w:fill="FFFFFF"/>
            <w:noWrap w:val="0"/>
            <w:vAlign w:val="center"/>
          </w:tcPr>
          <w:p>
            <w:pPr>
              <w:widowControl/>
              <w:autoSpaceDE w:val="0"/>
              <w:spacing w:before="156" w:beforeLines="50" w:after="156" w:afterLines="50" w:line="340" w:lineRule="exact"/>
              <w:jc w:val="center"/>
              <w:textAlignment w:val="center"/>
              <w:rPr>
                <w:rFonts w:ascii="仿宋_GB2312" w:eastAsia="仿宋_GB2312" w:cs="黑体"/>
                <w:color w:val="000000"/>
                <w:kern w:val="0"/>
                <w:sz w:val="24"/>
              </w:rPr>
            </w:pPr>
            <w:r>
              <w:rPr>
                <w:rFonts w:hint="eastAsia" w:ascii="仿宋_GB2312" w:eastAsia="仿宋_GB2312" w:cs="黑体"/>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jc w:val="center"/>
        </w:trPr>
        <w:tc>
          <w:tcPr>
            <w:tcW w:w="1323" w:type="dxa"/>
            <w:vMerge w:val="continue"/>
            <w:tcBorders>
              <w:left w:val="single" w:color="auto" w:sz="4" w:space="0"/>
              <w:right w:val="single" w:color="auto" w:sz="4" w:space="0"/>
            </w:tcBorders>
            <w:shd w:val="clear" w:color="auto" w:fill="auto"/>
            <w:noWrap w:val="0"/>
            <w:vAlign w:val="center"/>
          </w:tcPr>
          <w:p>
            <w:pPr>
              <w:widowControl/>
              <w:jc w:val="center"/>
              <w:rPr>
                <w:rFonts w:ascii="黑体" w:hAnsi="宋体" w:eastAsia="黑体" w:cs="黑体"/>
                <w:color w:val="000000"/>
                <w:kern w:val="0"/>
                <w:sz w:val="24"/>
              </w:rPr>
            </w:pPr>
          </w:p>
        </w:tc>
        <w:tc>
          <w:tcPr>
            <w:tcW w:w="452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font-weight : 400" w:eastAsia="仿宋_GB2312" w:cs="黑体"/>
                <w:bCs/>
                <w:color w:val="000000"/>
                <w:sz w:val="24"/>
              </w:rPr>
            </w:pPr>
            <w:r>
              <w:rPr>
                <w:rFonts w:hint="eastAsia" w:ascii="仿宋_GB2312" w:hAnsi="font-weight : 400" w:eastAsia="仿宋_GB2312" w:cs="黑体"/>
                <w:bCs/>
                <w:color w:val="000000"/>
                <w:sz w:val="24"/>
              </w:rPr>
              <w:t>拥江发展行动</w:t>
            </w:r>
          </w:p>
        </w:tc>
        <w:tc>
          <w:tcPr>
            <w:tcW w:w="164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城管局</w:t>
            </w:r>
          </w:p>
        </w:tc>
        <w:tc>
          <w:tcPr>
            <w:tcW w:w="998" w:type="dxa"/>
            <w:tcBorders>
              <w:left w:val="nil"/>
              <w:right w:val="single" w:color="auto" w:sz="4" w:space="0"/>
            </w:tcBorders>
            <w:shd w:val="clear" w:color="auto" w:fill="FFFFFF"/>
            <w:noWrap w:val="0"/>
            <w:vAlign w:val="center"/>
          </w:tcPr>
          <w:p>
            <w:pPr>
              <w:autoSpaceDE w:val="0"/>
              <w:spacing w:line="340" w:lineRule="exact"/>
              <w:jc w:val="center"/>
              <w:textAlignment w:val="center"/>
              <w:rPr>
                <w:rFonts w:ascii="仿宋_GB2312" w:eastAsia="仿宋_GB2312" w:cs="黑体"/>
                <w:color w:val="000000"/>
                <w:kern w:val="0"/>
                <w:sz w:val="24"/>
              </w:rPr>
            </w:pPr>
            <w:r>
              <w:rPr>
                <w:rFonts w:hint="eastAsia" w:ascii="仿宋_GB2312" w:eastAsia="仿宋_GB2312" w:cs="黑体"/>
                <w:color w:val="000000"/>
                <w:kern w:val="0"/>
                <w:sz w:val="24"/>
              </w:rPr>
              <w:t>10</w:t>
            </w:r>
          </w:p>
        </w:tc>
        <w:tc>
          <w:tcPr>
            <w:tcW w:w="751" w:type="dxa"/>
            <w:vMerge w:val="continue"/>
            <w:tcBorders>
              <w:left w:val="single" w:color="auto" w:sz="4" w:space="0"/>
              <w:right w:val="single" w:color="auto" w:sz="4" w:space="0"/>
            </w:tcBorders>
            <w:shd w:val="clear" w:color="auto" w:fill="FFFFFF"/>
            <w:noWrap w:val="0"/>
            <w:vAlign w:val="center"/>
          </w:tcPr>
          <w:p>
            <w:pPr>
              <w:widowControl/>
              <w:autoSpaceDE w:val="0"/>
              <w:spacing w:before="156" w:beforeLines="50" w:after="156" w:afterLines="50" w:line="340" w:lineRule="exact"/>
              <w:jc w:val="center"/>
              <w:textAlignment w:val="center"/>
              <w:rPr>
                <w:rFonts w:ascii="仿宋_GB2312" w:eastAsia="仿宋_GB2312" w:cs="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jc w:val="center"/>
        </w:trPr>
        <w:tc>
          <w:tcPr>
            <w:tcW w:w="1323" w:type="dxa"/>
            <w:vMerge w:val="continue"/>
            <w:tcBorders>
              <w:left w:val="single" w:color="auto" w:sz="4" w:space="0"/>
              <w:right w:val="single" w:color="auto" w:sz="4" w:space="0"/>
            </w:tcBorders>
            <w:shd w:val="clear" w:color="auto" w:fill="auto"/>
            <w:noWrap w:val="0"/>
            <w:vAlign w:val="center"/>
          </w:tcPr>
          <w:p>
            <w:pPr>
              <w:widowControl/>
              <w:jc w:val="center"/>
              <w:rPr>
                <w:rFonts w:ascii="黑体" w:hAnsi="宋体" w:eastAsia="黑体" w:cs="黑体"/>
                <w:color w:val="000000"/>
                <w:kern w:val="0"/>
                <w:sz w:val="24"/>
              </w:rPr>
            </w:pPr>
          </w:p>
        </w:tc>
        <w:tc>
          <w:tcPr>
            <w:tcW w:w="452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font-weight : 400" w:eastAsia="仿宋_GB2312" w:cs="黑体"/>
                <w:bCs/>
                <w:color w:val="000000"/>
                <w:sz w:val="24"/>
              </w:rPr>
            </w:pPr>
            <w:r>
              <w:rPr>
                <w:rFonts w:hint="eastAsia" w:ascii="仿宋_GB2312" w:hAnsi="font-weight : 400" w:eastAsia="仿宋_GB2312" w:cs="黑体"/>
                <w:bCs/>
                <w:color w:val="000000"/>
                <w:sz w:val="24"/>
              </w:rPr>
              <w:t>文化兴盛行动</w:t>
            </w:r>
          </w:p>
        </w:tc>
        <w:tc>
          <w:tcPr>
            <w:tcW w:w="1645" w:type="dxa"/>
            <w:tcBorders>
              <w:top w:val="single" w:color="auto" w:sz="4" w:space="0"/>
              <w:left w:val="nil"/>
              <w:right w:val="single" w:color="auto" w:sz="4" w:space="0"/>
            </w:tcBorders>
            <w:shd w:val="clear" w:color="auto" w:fill="auto"/>
            <w:noWrap w:val="0"/>
            <w:vAlign w:val="center"/>
          </w:tcPr>
          <w:p>
            <w:pPr>
              <w:widowControl/>
              <w:jc w:val="center"/>
              <w:rPr>
                <w:rFonts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文遗局</w:t>
            </w:r>
          </w:p>
          <w:p>
            <w:pPr>
              <w:widowControl/>
              <w:jc w:val="center"/>
              <w:rPr>
                <w:rFonts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宣传统战部</w:t>
            </w:r>
          </w:p>
        </w:tc>
        <w:tc>
          <w:tcPr>
            <w:tcW w:w="998" w:type="dxa"/>
            <w:tcBorders>
              <w:left w:val="nil"/>
              <w:right w:val="single" w:color="auto" w:sz="4" w:space="0"/>
            </w:tcBorders>
            <w:shd w:val="clear" w:color="auto" w:fill="FFFFFF"/>
            <w:noWrap w:val="0"/>
            <w:vAlign w:val="center"/>
          </w:tcPr>
          <w:p>
            <w:pPr>
              <w:widowControl/>
              <w:autoSpaceDE w:val="0"/>
              <w:spacing w:line="340" w:lineRule="exact"/>
              <w:jc w:val="center"/>
              <w:textAlignment w:val="center"/>
              <w:rPr>
                <w:rFonts w:ascii="仿宋_GB2312" w:eastAsia="仿宋_GB2312" w:cs="黑体"/>
                <w:color w:val="000000"/>
                <w:kern w:val="0"/>
                <w:sz w:val="24"/>
              </w:rPr>
            </w:pPr>
            <w:r>
              <w:rPr>
                <w:rFonts w:hint="eastAsia" w:ascii="仿宋_GB2312" w:eastAsia="仿宋_GB2312" w:cs="黑体"/>
                <w:color w:val="000000"/>
                <w:kern w:val="0"/>
                <w:sz w:val="24"/>
              </w:rPr>
              <w:t>10</w:t>
            </w:r>
          </w:p>
        </w:tc>
        <w:tc>
          <w:tcPr>
            <w:tcW w:w="751" w:type="dxa"/>
            <w:vMerge w:val="continue"/>
            <w:tcBorders>
              <w:left w:val="single" w:color="auto" w:sz="4" w:space="0"/>
              <w:right w:val="single" w:color="auto" w:sz="4" w:space="0"/>
            </w:tcBorders>
            <w:shd w:val="clear" w:color="auto" w:fill="FFFFFF"/>
            <w:noWrap w:val="0"/>
            <w:vAlign w:val="center"/>
          </w:tcPr>
          <w:p>
            <w:pPr>
              <w:widowControl/>
              <w:autoSpaceDE w:val="0"/>
              <w:spacing w:before="156" w:beforeLines="50" w:after="156" w:afterLines="50" w:line="340" w:lineRule="exact"/>
              <w:jc w:val="center"/>
              <w:textAlignment w:val="center"/>
              <w:rPr>
                <w:rFonts w:ascii="仿宋_GB2312" w:eastAsia="仿宋_GB2312" w:cs="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23" w:type="dxa"/>
            <w:vMerge w:val="continue"/>
            <w:tcBorders>
              <w:left w:val="single" w:color="auto" w:sz="4" w:space="0"/>
              <w:right w:val="single" w:color="auto" w:sz="4" w:space="0"/>
            </w:tcBorders>
            <w:shd w:val="clear" w:color="auto" w:fill="auto"/>
            <w:noWrap w:val="0"/>
            <w:vAlign w:val="center"/>
          </w:tcPr>
          <w:p>
            <w:pPr>
              <w:widowControl/>
              <w:jc w:val="center"/>
              <w:rPr>
                <w:rFonts w:ascii="黑体" w:hAnsi="宋体" w:eastAsia="黑体" w:cs="黑体"/>
                <w:color w:val="000000"/>
                <w:kern w:val="0"/>
                <w:sz w:val="24"/>
              </w:rPr>
            </w:pPr>
          </w:p>
        </w:tc>
        <w:tc>
          <w:tcPr>
            <w:tcW w:w="452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font-weight : 400" w:eastAsia="仿宋_GB2312" w:cs="黑体"/>
                <w:bCs/>
                <w:color w:val="000000"/>
                <w:sz w:val="24"/>
              </w:rPr>
            </w:pPr>
            <w:r>
              <w:rPr>
                <w:rFonts w:hint="eastAsia" w:ascii="仿宋_GB2312" w:hAnsi="font-weight : 400" w:eastAsia="仿宋_GB2312" w:cs="黑体"/>
                <w:bCs/>
                <w:color w:val="000000"/>
                <w:sz w:val="24"/>
              </w:rPr>
              <w:t>平安创建</w:t>
            </w:r>
          </w:p>
        </w:tc>
        <w:tc>
          <w:tcPr>
            <w:tcW w:w="1645" w:type="dxa"/>
            <w:tcBorders>
              <w:top w:val="single" w:color="auto" w:sz="4" w:space="0"/>
              <w:left w:val="nil"/>
              <w:right w:val="single" w:color="auto" w:sz="4" w:space="0"/>
            </w:tcBorders>
            <w:shd w:val="clear" w:color="auto" w:fill="auto"/>
            <w:noWrap w:val="0"/>
            <w:vAlign w:val="center"/>
          </w:tcPr>
          <w:p>
            <w:pPr>
              <w:widowControl/>
              <w:jc w:val="center"/>
              <w:rPr>
                <w:rFonts w:hint="eastAsia"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平安办</w:t>
            </w:r>
          </w:p>
        </w:tc>
        <w:tc>
          <w:tcPr>
            <w:tcW w:w="998" w:type="dxa"/>
            <w:tcBorders>
              <w:left w:val="nil"/>
              <w:right w:val="single" w:color="auto" w:sz="4" w:space="0"/>
            </w:tcBorders>
            <w:shd w:val="clear" w:color="auto" w:fill="FFFFFF"/>
            <w:noWrap w:val="0"/>
            <w:vAlign w:val="center"/>
          </w:tcPr>
          <w:p>
            <w:pPr>
              <w:widowControl/>
              <w:autoSpaceDE w:val="0"/>
              <w:spacing w:line="340" w:lineRule="exact"/>
              <w:jc w:val="center"/>
              <w:textAlignment w:val="center"/>
              <w:rPr>
                <w:rFonts w:ascii="仿宋_GB2312" w:eastAsia="仿宋_GB2312" w:cs="黑体"/>
                <w:color w:val="000000"/>
                <w:kern w:val="0"/>
                <w:sz w:val="24"/>
              </w:rPr>
            </w:pPr>
            <w:r>
              <w:rPr>
                <w:rFonts w:hint="eastAsia" w:ascii="仿宋_GB2312" w:eastAsia="仿宋_GB2312" w:cs="黑体"/>
                <w:color w:val="000000"/>
                <w:kern w:val="0"/>
                <w:sz w:val="24"/>
              </w:rPr>
              <w:t>10</w:t>
            </w:r>
          </w:p>
        </w:tc>
        <w:tc>
          <w:tcPr>
            <w:tcW w:w="751" w:type="dxa"/>
            <w:vMerge w:val="continue"/>
            <w:tcBorders>
              <w:left w:val="single" w:color="auto" w:sz="4" w:space="0"/>
              <w:right w:val="single" w:color="auto" w:sz="4" w:space="0"/>
            </w:tcBorders>
            <w:shd w:val="clear" w:color="auto" w:fill="FFFFFF"/>
            <w:noWrap w:val="0"/>
            <w:vAlign w:val="center"/>
          </w:tcPr>
          <w:p>
            <w:pPr>
              <w:widowControl/>
              <w:autoSpaceDE w:val="0"/>
              <w:spacing w:before="156" w:beforeLines="50" w:after="156" w:afterLines="50" w:line="340" w:lineRule="exact"/>
              <w:jc w:val="center"/>
              <w:textAlignment w:val="center"/>
              <w:rPr>
                <w:rFonts w:ascii="仿宋_GB2312" w:eastAsia="仿宋_GB2312" w:cs="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exact"/>
          <w:jc w:val="center"/>
        </w:trPr>
        <w:tc>
          <w:tcPr>
            <w:tcW w:w="1323" w:type="dxa"/>
            <w:vMerge w:val="continue"/>
            <w:tcBorders>
              <w:left w:val="single" w:color="auto" w:sz="4" w:space="0"/>
              <w:right w:val="single" w:color="auto" w:sz="4" w:space="0"/>
            </w:tcBorders>
            <w:shd w:val="clear" w:color="auto" w:fill="auto"/>
            <w:noWrap w:val="0"/>
            <w:vAlign w:val="center"/>
          </w:tcPr>
          <w:p>
            <w:pPr>
              <w:widowControl/>
              <w:jc w:val="left"/>
              <w:rPr>
                <w:rFonts w:cs="黑体"/>
                <w:sz w:val="24"/>
              </w:rPr>
            </w:pPr>
          </w:p>
        </w:tc>
        <w:tc>
          <w:tcPr>
            <w:tcW w:w="452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spacing w:line="260" w:lineRule="exact"/>
              <w:jc w:val="left"/>
              <w:rPr>
                <w:rFonts w:hint="eastAsia" w:ascii="仿宋_GB2312" w:hAnsi="font-weight : 400" w:eastAsia="仿宋_GB2312" w:cs="黑体"/>
                <w:bCs/>
                <w:color w:val="000000"/>
                <w:sz w:val="24"/>
              </w:rPr>
            </w:pPr>
            <w:r>
              <w:rPr>
                <w:rFonts w:hint="eastAsia" w:ascii="仿宋_GB2312" w:hAnsi="font-weight : 400" w:eastAsia="仿宋_GB2312" w:cs="黑体"/>
                <w:bCs/>
                <w:color w:val="000000"/>
                <w:sz w:val="24"/>
              </w:rPr>
              <w:t>23项市综合考评目标：重点建设、园林绿化、交通管理、安全生产、食品安全城市创建、美好教育、养老服务、环境整治、水质提升、西湖西溪一体化保护提升、巡视督察整改、西湖年引水量指标、西湖遗产监测指标、★数智治理、★旅游服务、法治杭州、生态文明、建议提案办理、信息工作、智慧电子政务、审计整改、信访工作、绩效目标管理。</w:t>
            </w:r>
          </w:p>
          <w:p>
            <w:pPr>
              <w:widowControl/>
              <w:spacing w:line="260" w:lineRule="exact"/>
              <w:ind w:firstLine="200" w:firstLineChars="100"/>
              <w:jc w:val="left"/>
              <w:rPr>
                <w:rFonts w:hint="eastAsia" w:ascii="仿宋_GB2312" w:hAnsi="font-weight : 400" w:eastAsia="仿宋_GB2312" w:cs="黑体"/>
                <w:bCs/>
                <w:color w:val="000000"/>
                <w:sz w:val="24"/>
              </w:rPr>
            </w:pPr>
            <w:r>
              <w:rPr>
                <w:rFonts w:hint="eastAsia" w:ascii="楷体" w:hAnsi="楷体" w:eastAsia="楷体" w:cs="楷体"/>
                <w:bCs/>
                <w:color w:val="000000"/>
                <w:sz w:val="20"/>
                <w:szCs w:val="20"/>
              </w:rPr>
              <w:t>（备注：★为社会评价意见重点整改目标）</w:t>
            </w:r>
          </w:p>
        </w:tc>
        <w:tc>
          <w:tcPr>
            <w:tcW w:w="164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12家</w:t>
            </w:r>
          </w:p>
          <w:p>
            <w:pPr>
              <w:widowControl/>
              <w:jc w:val="center"/>
              <w:rPr>
                <w:rFonts w:ascii="仿宋_GB2312" w:eastAsia="仿宋_GB2312" w:cs="黑体"/>
                <w:color w:val="000000"/>
                <w:kern w:val="0"/>
                <w:sz w:val="24"/>
              </w:rPr>
            </w:pPr>
            <w:r>
              <w:rPr>
                <w:rFonts w:hint="eastAsia" w:ascii="仿宋_GB2312" w:hAnsi="Times New Roman" w:eastAsia="仿宋_GB2312" w:cs="黑体"/>
                <w:color w:val="000000"/>
                <w:kern w:val="0"/>
                <w:sz w:val="24"/>
              </w:rPr>
              <w:t>职能部门</w:t>
            </w:r>
          </w:p>
        </w:tc>
        <w:tc>
          <w:tcPr>
            <w:tcW w:w="998" w:type="dxa"/>
            <w:tcBorders>
              <w:left w:val="nil"/>
              <w:bottom w:val="single" w:color="auto" w:sz="4" w:space="0"/>
              <w:right w:val="single" w:color="auto" w:sz="4" w:space="0"/>
            </w:tcBorders>
            <w:shd w:val="clear" w:color="auto" w:fill="FFFFFF"/>
            <w:noWrap w:val="0"/>
            <w:vAlign w:val="center"/>
          </w:tcPr>
          <w:p>
            <w:pPr>
              <w:widowControl/>
              <w:autoSpaceDE w:val="0"/>
              <w:spacing w:before="156" w:beforeLines="50" w:after="156" w:afterLines="50" w:line="340" w:lineRule="exact"/>
              <w:jc w:val="center"/>
              <w:textAlignment w:val="center"/>
              <w:rPr>
                <w:rFonts w:hint="eastAsia" w:ascii="仿宋_GB2312" w:eastAsia="仿宋_GB2312" w:cs="黑体"/>
                <w:color w:val="000000"/>
                <w:kern w:val="0"/>
                <w:sz w:val="24"/>
              </w:rPr>
            </w:pPr>
            <w:r>
              <w:rPr>
                <w:rFonts w:hint="eastAsia" w:ascii="仿宋_GB2312" w:eastAsia="仿宋_GB2312" w:cs="黑体"/>
                <w:color w:val="000000"/>
                <w:kern w:val="0"/>
                <w:sz w:val="24"/>
              </w:rPr>
              <w:t>每项</w:t>
            </w:r>
          </w:p>
          <w:p>
            <w:pPr>
              <w:widowControl/>
              <w:autoSpaceDE w:val="0"/>
              <w:spacing w:before="156" w:beforeLines="50" w:after="156" w:afterLines="50" w:line="340" w:lineRule="exact"/>
              <w:jc w:val="center"/>
              <w:textAlignment w:val="center"/>
              <w:rPr>
                <w:rFonts w:hint="eastAsia" w:ascii="仿宋_GB2312" w:eastAsia="仿宋_GB2312" w:cs="黑体"/>
                <w:color w:val="000000"/>
                <w:kern w:val="0"/>
                <w:sz w:val="24"/>
              </w:rPr>
            </w:pPr>
            <w:r>
              <w:rPr>
                <w:rFonts w:hint="eastAsia" w:ascii="仿宋_GB2312" w:eastAsia="仿宋_GB2312" w:cs="黑体"/>
                <w:color w:val="000000"/>
                <w:kern w:val="0"/>
                <w:sz w:val="24"/>
              </w:rPr>
              <w:t>3分</w:t>
            </w:r>
          </w:p>
        </w:tc>
        <w:tc>
          <w:tcPr>
            <w:tcW w:w="751" w:type="dxa"/>
            <w:vMerge w:val="continue"/>
            <w:tcBorders>
              <w:left w:val="single" w:color="auto" w:sz="4" w:space="0"/>
              <w:bottom w:val="single" w:color="auto" w:sz="4" w:space="0"/>
              <w:right w:val="single" w:color="auto" w:sz="4" w:space="0"/>
            </w:tcBorders>
            <w:shd w:val="clear" w:color="auto" w:fill="FFFFFF"/>
            <w:noWrap w:val="0"/>
            <w:vAlign w:val="center"/>
          </w:tcPr>
          <w:p>
            <w:pPr>
              <w:widowControl/>
              <w:autoSpaceDE w:val="0"/>
              <w:spacing w:before="156" w:beforeLines="50" w:after="156" w:afterLines="50" w:line="340" w:lineRule="exact"/>
              <w:jc w:val="center"/>
              <w:textAlignment w:val="center"/>
              <w:rPr>
                <w:rFonts w:ascii="仿宋_GB2312" w:eastAsia="仿宋_GB2312" w:cs="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exact"/>
          <w:jc w:val="center"/>
        </w:trPr>
        <w:tc>
          <w:tcPr>
            <w:tcW w:w="1323" w:type="dxa"/>
            <w:tcBorders>
              <w:left w:val="single" w:color="auto" w:sz="4" w:space="0"/>
              <w:right w:val="single" w:color="auto" w:sz="4" w:space="0"/>
            </w:tcBorders>
            <w:shd w:val="clear" w:color="auto" w:fill="auto"/>
            <w:noWrap w:val="0"/>
            <w:vAlign w:val="center"/>
          </w:tcPr>
          <w:p>
            <w:pPr>
              <w:widowControl/>
              <w:jc w:val="center"/>
              <w:rPr>
                <w:rFonts w:hint="eastAsia" w:ascii="黑体" w:hAnsi="宋体" w:eastAsia="黑体" w:cs="黑体"/>
                <w:color w:val="000000"/>
                <w:kern w:val="0"/>
                <w:sz w:val="24"/>
              </w:rPr>
            </w:pPr>
            <w:r>
              <w:rPr>
                <w:rFonts w:hint="eastAsia" w:ascii="黑体" w:hAnsi="宋体" w:eastAsia="黑体" w:cs="黑体"/>
                <w:color w:val="000000"/>
                <w:kern w:val="0"/>
                <w:sz w:val="24"/>
              </w:rPr>
              <w:t>区级重点</w:t>
            </w:r>
          </w:p>
          <w:p>
            <w:pPr>
              <w:widowControl/>
              <w:jc w:val="center"/>
              <w:rPr>
                <w:rFonts w:hint="eastAsia" w:cs="黑体"/>
                <w:sz w:val="24"/>
              </w:rPr>
            </w:pPr>
            <w:r>
              <w:rPr>
                <w:rFonts w:hint="eastAsia" w:ascii="黑体" w:hAnsi="宋体" w:eastAsia="黑体" w:cs="黑体"/>
                <w:color w:val="000000"/>
                <w:kern w:val="0"/>
                <w:sz w:val="24"/>
              </w:rPr>
              <w:t>指标</w:t>
            </w:r>
          </w:p>
        </w:tc>
        <w:tc>
          <w:tcPr>
            <w:tcW w:w="452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spacing w:line="260" w:lineRule="exact"/>
              <w:ind w:firstLine="720" w:firstLineChars="300"/>
              <w:jc w:val="left"/>
              <w:rPr>
                <w:rFonts w:ascii="仿宋_GB2312" w:hAnsi="font-weight : 400" w:eastAsia="仿宋_GB2312" w:cs="黑体"/>
                <w:bCs/>
                <w:color w:val="000000"/>
                <w:sz w:val="24"/>
              </w:rPr>
            </w:pPr>
            <w:r>
              <w:rPr>
                <w:rFonts w:hint="eastAsia" w:ascii="仿宋_GB2312" w:hAnsi="font-weight : 400" w:eastAsia="仿宋_GB2312" w:cs="黑体"/>
                <w:bCs/>
                <w:color w:val="000000"/>
                <w:sz w:val="24"/>
              </w:rPr>
              <w:t>160项重点工作任务</w:t>
            </w:r>
          </w:p>
        </w:tc>
        <w:tc>
          <w:tcPr>
            <w:tcW w:w="164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区各相关</w:t>
            </w:r>
          </w:p>
          <w:p>
            <w:pPr>
              <w:widowControl/>
              <w:jc w:val="center"/>
              <w:rPr>
                <w:rFonts w:hint="eastAsia"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职能部门</w:t>
            </w:r>
          </w:p>
        </w:tc>
        <w:tc>
          <w:tcPr>
            <w:tcW w:w="998" w:type="dxa"/>
            <w:tcBorders>
              <w:left w:val="nil"/>
              <w:bottom w:val="single" w:color="auto" w:sz="4" w:space="0"/>
              <w:right w:val="single" w:color="auto" w:sz="4" w:space="0"/>
            </w:tcBorders>
            <w:shd w:val="clear" w:color="auto" w:fill="FFFFFF"/>
            <w:noWrap w:val="0"/>
            <w:vAlign w:val="center"/>
          </w:tcPr>
          <w:p>
            <w:pPr>
              <w:widowControl/>
              <w:autoSpaceDE w:val="0"/>
              <w:spacing w:before="156" w:beforeLines="50" w:after="156" w:afterLines="50" w:line="340" w:lineRule="exact"/>
              <w:jc w:val="center"/>
              <w:textAlignment w:val="center"/>
              <w:rPr>
                <w:rFonts w:ascii="仿宋_GB2312" w:eastAsia="仿宋_GB2312" w:cs="黑体"/>
                <w:color w:val="000000"/>
                <w:kern w:val="0"/>
                <w:sz w:val="24"/>
              </w:rPr>
            </w:pPr>
            <w:r>
              <w:rPr>
                <w:rFonts w:hint="eastAsia" w:ascii="仿宋_GB2312" w:eastAsia="仿宋_GB2312" w:cs="黑体"/>
                <w:color w:val="000000"/>
                <w:kern w:val="0"/>
                <w:sz w:val="24"/>
              </w:rPr>
              <w:t>负面清单管理</w:t>
            </w:r>
          </w:p>
        </w:tc>
        <w:tc>
          <w:tcPr>
            <w:tcW w:w="751" w:type="dxa"/>
            <w:tcBorders>
              <w:left w:val="single" w:color="auto" w:sz="4" w:space="0"/>
              <w:bottom w:val="single" w:color="auto" w:sz="4" w:space="0"/>
              <w:right w:val="single" w:color="auto" w:sz="4" w:space="0"/>
            </w:tcBorders>
            <w:shd w:val="clear" w:color="auto" w:fill="FFFFFF"/>
            <w:noWrap w:val="0"/>
            <w:vAlign w:val="center"/>
          </w:tcPr>
          <w:p>
            <w:pPr>
              <w:widowControl/>
              <w:autoSpaceDE w:val="0"/>
              <w:spacing w:before="156" w:beforeLines="50" w:after="156" w:afterLines="50" w:line="340" w:lineRule="exact"/>
              <w:jc w:val="center"/>
              <w:textAlignment w:val="center"/>
              <w:rPr>
                <w:rFonts w:ascii="仿宋_GB2312" w:eastAsia="仿宋_GB2312" w:cs="黑体"/>
                <w:color w:val="000000"/>
                <w:kern w:val="0"/>
                <w:sz w:val="24"/>
              </w:rPr>
            </w:pPr>
            <w:r>
              <w:rPr>
                <w:rFonts w:hint="eastAsia" w:ascii="仿宋_GB2312" w:eastAsia="仿宋_GB2312" w:cs="黑体"/>
                <w:color w:val="000000"/>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exact"/>
          <w:jc w:val="center"/>
        </w:trPr>
        <w:tc>
          <w:tcPr>
            <w:tcW w:w="1323" w:type="dxa"/>
            <w:tcBorders>
              <w:top w:val="single" w:color="auto" w:sz="4" w:space="0"/>
              <w:left w:val="single" w:color="auto" w:sz="4" w:space="0"/>
              <w:right w:val="single" w:color="auto" w:sz="4" w:space="0"/>
            </w:tcBorders>
            <w:noWrap w:val="0"/>
            <w:vAlign w:val="center"/>
          </w:tcPr>
          <w:p>
            <w:pPr>
              <w:widowControl/>
              <w:jc w:val="center"/>
              <w:rPr>
                <w:rFonts w:ascii="黑体" w:hAnsi="宋体" w:eastAsia="黑体" w:cs="黑体"/>
                <w:color w:val="000000"/>
                <w:kern w:val="0"/>
                <w:sz w:val="24"/>
              </w:rPr>
            </w:pPr>
            <w:r>
              <w:rPr>
                <w:rFonts w:hint="eastAsia" w:ascii="黑体" w:hAnsi="宋体" w:eastAsia="黑体" w:cs="黑体"/>
                <w:color w:val="000000"/>
                <w:kern w:val="0"/>
                <w:sz w:val="24"/>
              </w:rPr>
              <w:t>日常</w:t>
            </w:r>
          </w:p>
          <w:p>
            <w:pPr>
              <w:widowControl/>
              <w:jc w:val="center"/>
              <w:rPr>
                <w:rFonts w:cs="黑体"/>
                <w:sz w:val="24"/>
              </w:rPr>
            </w:pPr>
            <w:r>
              <w:rPr>
                <w:rFonts w:hint="eastAsia" w:ascii="黑体" w:hAnsi="宋体" w:eastAsia="黑体" w:cs="黑体"/>
                <w:color w:val="000000"/>
                <w:kern w:val="0"/>
                <w:sz w:val="24"/>
              </w:rPr>
              <w:t>履职</w:t>
            </w:r>
          </w:p>
        </w:tc>
        <w:tc>
          <w:tcPr>
            <w:tcW w:w="4520" w:type="dxa"/>
            <w:gridSpan w:val="2"/>
            <w:tcBorders>
              <w:top w:val="single" w:color="auto" w:sz="4" w:space="0"/>
              <w:left w:val="nil"/>
              <w:right w:val="single" w:color="auto" w:sz="4" w:space="0"/>
            </w:tcBorders>
            <w:noWrap w:val="0"/>
            <w:vAlign w:val="center"/>
          </w:tcPr>
          <w:p>
            <w:pPr>
              <w:autoSpaceDE w:val="0"/>
              <w:spacing w:line="340" w:lineRule="exact"/>
              <w:jc w:val="center"/>
              <w:textAlignment w:val="center"/>
              <w:rPr>
                <w:rFonts w:hint="eastAsia" w:ascii="仿宋_GB2312" w:eastAsia="仿宋_GB2312" w:cs="黑体"/>
                <w:bCs/>
                <w:color w:val="000000"/>
                <w:kern w:val="0"/>
                <w:sz w:val="24"/>
              </w:rPr>
            </w:pPr>
            <w:r>
              <w:rPr>
                <w:rFonts w:hint="eastAsia" w:ascii="仿宋_GB2312" w:eastAsia="仿宋_GB2312" w:cs="黑体"/>
                <w:bCs/>
                <w:color w:val="000000"/>
                <w:kern w:val="0"/>
                <w:sz w:val="24"/>
              </w:rPr>
              <w:t>按照《三定方案》规定的职责履责；</w:t>
            </w:r>
          </w:p>
          <w:p>
            <w:pPr>
              <w:autoSpaceDE w:val="0"/>
              <w:spacing w:line="340" w:lineRule="exact"/>
              <w:jc w:val="center"/>
              <w:textAlignment w:val="center"/>
              <w:rPr>
                <w:rFonts w:hint="eastAsia" w:ascii="仿宋_GB2312" w:eastAsia="仿宋_GB2312" w:cs="黑体"/>
                <w:bCs/>
                <w:color w:val="000000"/>
                <w:kern w:val="0"/>
                <w:sz w:val="24"/>
              </w:rPr>
            </w:pPr>
            <w:r>
              <w:rPr>
                <w:rFonts w:hint="eastAsia" w:ascii="仿宋_GB2312" w:eastAsia="仿宋_GB2312" w:cs="黑体"/>
                <w:bCs/>
                <w:color w:val="000000"/>
                <w:kern w:val="0"/>
                <w:sz w:val="24"/>
              </w:rPr>
              <w:t>完成管委会领导、职能部门交办任务。</w:t>
            </w:r>
          </w:p>
        </w:tc>
        <w:tc>
          <w:tcPr>
            <w:tcW w:w="1645" w:type="dxa"/>
            <w:tcBorders>
              <w:top w:val="single" w:color="auto" w:sz="4" w:space="0"/>
              <w:left w:val="nil"/>
              <w:right w:val="single" w:color="auto" w:sz="4" w:space="0"/>
            </w:tcBorders>
            <w:noWrap w:val="0"/>
            <w:vAlign w:val="center"/>
          </w:tcPr>
          <w:p>
            <w:pPr>
              <w:widowControl/>
              <w:spacing w:line="260" w:lineRule="exact"/>
              <w:jc w:val="left"/>
              <w:rPr>
                <w:rFonts w:hint="eastAsia"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机关各部门</w:t>
            </w:r>
          </w:p>
        </w:tc>
        <w:tc>
          <w:tcPr>
            <w:tcW w:w="998" w:type="dxa"/>
            <w:tcBorders>
              <w:top w:val="single" w:color="auto" w:sz="4" w:space="0"/>
              <w:left w:val="nil"/>
              <w:right w:val="single" w:color="auto" w:sz="4" w:space="0"/>
            </w:tcBorders>
            <w:noWrap w:val="0"/>
            <w:vAlign w:val="center"/>
          </w:tcPr>
          <w:p>
            <w:pPr>
              <w:autoSpaceDE w:val="0"/>
              <w:spacing w:before="156" w:beforeLines="50" w:after="156" w:afterLines="50" w:line="340" w:lineRule="exact"/>
              <w:jc w:val="center"/>
              <w:rPr>
                <w:rFonts w:hint="eastAsia" w:ascii="仿宋_GB2312" w:eastAsia="仿宋_GB2312" w:cs="黑体"/>
                <w:sz w:val="24"/>
              </w:rPr>
            </w:pPr>
            <w:r>
              <w:rPr>
                <w:rFonts w:hint="eastAsia" w:ascii="仿宋_GB2312" w:hAnsi="Times New Roman" w:eastAsia="仿宋_GB2312" w:cs="黑体"/>
                <w:kern w:val="0"/>
                <w:sz w:val="24"/>
              </w:rPr>
              <w:t>负面清单管理</w:t>
            </w:r>
          </w:p>
        </w:tc>
        <w:tc>
          <w:tcPr>
            <w:tcW w:w="751" w:type="dxa"/>
            <w:tcBorders>
              <w:top w:val="single" w:color="auto" w:sz="4" w:space="0"/>
              <w:left w:val="single" w:color="auto" w:sz="4" w:space="0"/>
              <w:right w:val="single" w:color="auto" w:sz="4" w:space="0"/>
            </w:tcBorders>
            <w:noWrap w:val="0"/>
            <w:vAlign w:val="center"/>
          </w:tcPr>
          <w:p>
            <w:pPr>
              <w:autoSpaceDE w:val="0"/>
              <w:spacing w:before="156" w:beforeLines="50" w:after="156" w:afterLines="50" w:line="340" w:lineRule="exact"/>
              <w:jc w:val="center"/>
              <w:rPr>
                <w:rFonts w:ascii="仿宋_GB2312" w:hAnsi="Times New Roman" w:eastAsia="仿宋_GB2312" w:cs="黑体"/>
                <w:kern w:val="0"/>
                <w:sz w:val="24"/>
              </w:rPr>
            </w:pPr>
            <w:r>
              <w:rPr>
                <w:rFonts w:hint="eastAsia" w:ascii="仿宋_GB2312" w:hAnsi="Times New Roman" w:eastAsia="仿宋_GB2312" w:cs="黑体"/>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jc w:val="center"/>
        </w:trPr>
        <w:tc>
          <w:tcPr>
            <w:tcW w:w="1323" w:type="dxa"/>
            <w:tcBorders>
              <w:top w:val="single" w:color="auto" w:sz="4" w:space="0"/>
              <w:left w:val="single" w:color="auto" w:sz="4" w:space="0"/>
              <w:right w:val="single" w:color="auto" w:sz="4" w:space="0"/>
            </w:tcBorders>
            <w:noWrap w:val="0"/>
            <w:vAlign w:val="center"/>
          </w:tcPr>
          <w:p>
            <w:pPr>
              <w:widowControl/>
              <w:jc w:val="center"/>
              <w:rPr>
                <w:rFonts w:hint="eastAsia" w:ascii="黑体" w:hAnsi="宋体" w:eastAsia="黑体" w:cs="黑体"/>
                <w:color w:val="000000"/>
                <w:kern w:val="0"/>
                <w:sz w:val="24"/>
              </w:rPr>
            </w:pPr>
            <w:r>
              <w:rPr>
                <w:rFonts w:hint="eastAsia" w:ascii="黑体" w:hAnsi="宋体" w:eastAsia="黑体" w:cs="黑体"/>
                <w:color w:val="000000"/>
                <w:kern w:val="0"/>
                <w:sz w:val="24"/>
              </w:rPr>
              <w:t>激励</w:t>
            </w:r>
          </w:p>
          <w:p>
            <w:pPr>
              <w:widowControl/>
              <w:jc w:val="center"/>
              <w:rPr>
                <w:rFonts w:hint="eastAsia" w:ascii="黑体" w:hAnsi="宋体" w:eastAsia="黑体" w:cs="黑体"/>
                <w:color w:val="000000"/>
                <w:kern w:val="0"/>
                <w:sz w:val="24"/>
              </w:rPr>
            </w:pPr>
            <w:r>
              <w:rPr>
                <w:rFonts w:hint="eastAsia" w:ascii="黑体" w:hAnsi="宋体" w:eastAsia="黑体" w:cs="黑体"/>
                <w:color w:val="000000"/>
                <w:kern w:val="0"/>
                <w:sz w:val="24"/>
              </w:rPr>
              <w:t>奖惩</w:t>
            </w:r>
          </w:p>
        </w:tc>
        <w:tc>
          <w:tcPr>
            <w:tcW w:w="4520" w:type="dxa"/>
            <w:gridSpan w:val="2"/>
            <w:tcBorders>
              <w:top w:val="single" w:color="auto" w:sz="4" w:space="0"/>
              <w:left w:val="nil"/>
              <w:right w:val="single" w:color="auto" w:sz="4" w:space="0"/>
            </w:tcBorders>
            <w:noWrap w:val="0"/>
            <w:vAlign w:val="center"/>
          </w:tcPr>
          <w:p>
            <w:pPr>
              <w:autoSpaceDE w:val="0"/>
              <w:spacing w:line="340" w:lineRule="exact"/>
              <w:jc w:val="center"/>
              <w:textAlignment w:val="center"/>
              <w:rPr>
                <w:rFonts w:hint="eastAsia" w:ascii="仿宋_GB2312" w:eastAsia="仿宋_GB2312" w:cs="黑体"/>
                <w:bCs/>
                <w:color w:val="000000"/>
                <w:kern w:val="0"/>
                <w:sz w:val="24"/>
              </w:rPr>
            </w:pPr>
            <w:r>
              <w:rPr>
                <w:rFonts w:hint="eastAsia" w:ascii="仿宋_GB2312" w:eastAsia="仿宋_GB2312" w:cs="黑体"/>
                <w:bCs/>
                <w:color w:val="000000"/>
                <w:kern w:val="0"/>
                <w:sz w:val="24"/>
              </w:rPr>
              <w:t>国内影响</w:t>
            </w:r>
            <w:r>
              <w:rPr>
                <w:rFonts w:ascii="仿宋_GB2312" w:eastAsia="仿宋_GB2312" w:cs="黑体"/>
                <w:bCs/>
                <w:color w:val="000000"/>
                <w:kern w:val="0"/>
                <w:sz w:val="24"/>
              </w:rPr>
              <w:br w:type="textWrapping"/>
            </w:r>
            <w:r>
              <w:rPr>
                <w:rFonts w:hint="eastAsia" w:ascii="仿宋_GB2312" w:eastAsia="仿宋_GB2312" w:cs="黑体"/>
                <w:bCs/>
                <w:color w:val="000000"/>
                <w:kern w:val="0"/>
                <w:sz w:val="24"/>
              </w:rPr>
              <w:t>省内排名</w:t>
            </w:r>
          </w:p>
          <w:p>
            <w:pPr>
              <w:autoSpaceDE w:val="0"/>
              <w:spacing w:line="340" w:lineRule="exact"/>
              <w:jc w:val="center"/>
              <w:textAlignment w:val="center"/>
              <w:rPr>
                <w:rFonts w:ascii="仿宋_GB2312" w:eastAsia="仿宋_GB2312" w:cs="黑体"/>
                <w:bCs/>
                <w:color w:val="000000"/>
                <w:kern w:val="0"/>
                <w:sz w:val="24"/>
              </w:rPr>
            </w:pPr>
            <w:r>
              <w:rPr>
                <w:rFonts w:hint="eastAsia" w:ascii="仿宋_GB2312" w:eastAsia="仿宋_GB2312" w:cs="黑体"/>
                <w:bCs/>
                <w:color w:val="000000"/>
                <w:kern w:val="0"/>
                <w:sz w:val="24"/>
              </w:rPr>
              <w:t>市、区比学赶超大比武</w:t>
            </w:r>
          </w:p>
        </w:tc>
        <w:tc>
          <w:tcPr>
            <w:tcW w:w="1645" w:type="dxa"/>
            <w:tcBorders>
              <w:top w:val="single" w:color="auto" w:sz="4" w:space="0"/>
              <w:left w:val="nil"/>
              <w:right w:val="single" w:color="auto" w:sz="4" w:space="0"/>
            </w:tcBorders>
            <w:noWrap w:val="0"/>
            <w:vAlign w:val="center"/>
          </w:tcPr>
          <w:p>
            <w:pPr>
              <w:autoSpaceDE w:val="0"/>
              <w:spacing w:line="240" w:lineRule="exact"/>
              <w:jc w:val="left"/>
              <w:textAlignment w:val="center"/>
              <w:rPr>
                <w:rFonts w:ascii="仿宋_GB2312" w:eastAsia="仿宋_GB2312" w:cs="黑体"/>
                <w:bCs/>
                <w:color w:val="000000"/>
                <w:kern w:val="0"/>
                <w:sz w:val="24"/>
              </w:rPr>
            </w:pPr>
            <w:r>
              <w:rPr>
                <w:rFonts w:hint="eastAsia" w:ascii="仿宋_GB2312" w:eastAsia="仿宋_GB2312" w:cs="黑体"/>
                <w:bCs/>
                <w:color w:val="000000"/>
                <w:kern w:val="0"/>
                <w:sz w:val="24"/>
              </w:rPr>
              <w:t>区考评办</w:t>
            </w:r>
          </w:p>
        </w:tc>
        <w:tc>
          <w:tcPr>
            <w:tcW w:w="998" w:type="dxa"/>
            <w:tcBorders>
              <w:left w:val="nil"/>
              <w:right w:val="single" w:color="auto" w:sz="4" w:space="0"/>
            </w:tcBorders>
            <w:noWrap w:val="0"/>
            <w:vAlign w:val="center"/>
          </w:tcPr>
          <w:p>
            <w:pPr>
              <w:autoSpaceDE w:val="0"/>
              <w:spacing w:before="156" w:beforeLines="50" w:after="156" w:afterLines="50" w:line="340" w:lineRule="exact"/>
              <w:jc w:val="center"/>
              <w:rPr>
                <w:rFonts w:hint="eastAsia" w:ascii="仿宋_GB2312" w:hAnsi="Times New Roman" w:eastAsia="仿宋_GB2312" w:cs="黑体"/>
                <w:kern w:val="0"/>
                <w:sz w:val="24"/>
              </w:rPr>
            </w:pPr>
            <w:r>
              <w:rPr>
                <w:rFonts w:hint="eastAsia" w:ascii="仿宋_GB2312" w:hAnsi="Times New Roman" w:eastAsia="仿宋_GB2312" w:cs="黑体"/>
                <w:kern w:val="0"/>
                <w:sz w:val="24"/>
              </w:rPr>
              <w:t>赋分制管理</w:t>
            </w:r>
          </w:p>
        </w:tc>
        <w:tc>
          <w:tcPr>
            <w:tcW w:w="751" w:type="dxa"/>
            <w:tcBorders>
              <w:left w:val="single" w:color="auto" w:sz="4" w:space="0"/>
              <w:right w:val="single" w:color="auto" w:sz="4" w:space="0"/>
            </w:tcBorders>
            <w:noWrap w:val="0"/>
            <w:vAlign w:val="center"/>
          </w:tcPr>
          <w:p>
            <w:pPr>
              <w:autoSpaceDE w:val="0"/>
              <w:spacing w:before="156" w:beforeLines="50" w:after="156" w:afterLines="50" w:line="340" w:lineRule="exact"/>
              <w:jc w:val="center"/>
              <w:rPr>
                <w:rFonts w:hint="eastAsia" w:ascii="仿宋_GB2312" w:hAnsi="Times New Roman" w:eastAsia="仿宋_GB2312" w:cs="黑体"/>
                <w:kern w:val="0"/>
                <w:sz w:val="24"/>
              </w:rPr>
            </w:pPr>
            <w:r>
              <w:rPr>
                <w:rFonts w:hint="eastAsia" w:ascii="仿宋_GB2312" w:hAnsi="Times New Roman" w:eastAsia="仿宋_GB2312" w:cs="黑体"/>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323" w:type="dxa"/>
            <w:vMerge w:val="restart"/>
            <w:tcBorders>
              <w:left w:val="single" w:color="auto" w:sz="4" w:space="0"/>
              <w:right w:val="single" w:color="auto" w:sz="4" w:space="0"/>
            </w:tcBorders>
            <w:shd w:val="clear" w:color="auto" w:fill="FFFFFF"/>
            <w:noWrap w:val="0"/>
            <w:vAlign w:val="center"/>
          </w:tcPr>
          <w:p>
            <w:pPr>
              <w:widowControl/>
              <w:jc w:val="center"/>
              <w:rPr>
                <w:rFonts w:hint="eastAsia" w:ascii="黑体" w:hAnsi="宋体" w:eastAsia="黑体" w:cs="黑体"/>
                <w:color w:val="000000"/>
                <w:kern w:val="0"/>
                <w:sz w:val="24"/>
              </w:rPr>
            </w:pPr>
            <w:r>
              <w:rPr>
                <w:rFonts w:hint="eastAsia" w:ascii="黑体" w:hAnsi="宋体" w:eastAsia="黑体" w:cs="黑体"/>
                <w:color w:val="000000"/>
                <w:kern w:val="0"/>
                <w:sz w:val="24"/>
              </w:rPr>
              <w:t>满意度</w:t>
            </w:r>
          </w:p>
          <w:p>
            <w:pPr>
              <w:widowControl/>
              <w:jc w:val="center"/>
              <w:rPr>
                <w:rFonts w:hint="eastAsia" w:cs="黑体"/>
                <w:sz w:val="24"/>
              </w:rPr>
            </w:pPr>
            <w:r>
              <w:rPr>
                <w:rFonts w:hint="eastAsia" w:ascii="黑体" w:hAnsi="宋体" w:eastAsia="黑体" w:cs="黑体"/>
                <w:color w:val="000000"/>
                <w:kern w:val="0"/>
                <w:sz w:val="24"/>
              </w:rPr>
              <w:t>测评</w:t>
            </w:r>
          </w:p>
        </w:tc>
        <w:tc>
          <w:tcPr>
            <w:tcW w:w="829" w:type="dxa"/>
            <w:tcBorders>
              <w:top w:val="single" w:color="auto" w:sz="4" w:space="0"/>
              <w:left w:val="nil"/>
              <w:right w:val="single" w:color="auto" w:sz="4" w:space="0"/>
            </w:tcBorders>
            <w:noWrap w:val="0"/>
            <w:vAlign w:val="center"/>
          </w:tcPr>
          <w:p>
            <w:pPr>
              <w:widowControl/>
              <w:autoSpaceDE w:val="0"/>
              <w:ind w:left="63" w:leftChars="30"/>
              <w:jc w:val="left"/>
              <w:textAlignment w:val="center"/>
              <w:rPr>
                <w:rFonts w:ascii="仿宋_GB2312" w:eastAsia="仿宋_GB2312" w:cs="黑体"/>
                <w:b/>
                <w:bCs/>
                <w:color w:val="000000"/>
                <w:kern w:val="0"/>
                <w:sz w:val="24"/>
              </w:rPr>
            </w:pPr>
            <w:r>
              <w:rPr>
                <w:rFonts w:hint="eastAsia" w:ascii="仿宋_GB2312" w:eastAsia="仿宋_GB2312" w:cs="黑体"/>
                <w:b/>
                <w:bCs/>
                <w:color w:val="000000"/>
                <w:kern w:val="0"/>
                <w:sz w:val="24"/>
              </w:rPr>
              <w:t>领导考评</w:t>
            </w:r>
          </w:p>
        </w:tc>
        <w:tc>
          <w:tcPr>
            <w:tcW w:w="3691" w:type="dxa"/>
            <w:tcBorders>
              <w:top w:val="single" w:color="auto" w:sz="4" w:space="0"/>
              <w:left w:val="single" w:color="auto" w:sz="4" w:space="0"/>
              <w:bottom w:val="single" w:color="auto" w:sz="4" w:space="0"/>
              <w:right w:val="single" w:color="auto" w:sz="4" w:space="0"/>
            </w:tcBorders>
            <w:noWrap w:val="0"/>
            <w:vAlign w:val="center"/>
          </w:tcPr>
          <w:p>
            <w:pPr>
              <w:widowControl/>
              <w:autoSpaceDE w:val="0"/>
              <w:ind w:left="63" w:leftChars="30"/>
              <w:jc w:val="left"/>
              <w:textAlignment w:val="center"/>
              <w:rPr>
                <w:rFonts w:ascii="仿宋_GB2312" w:eastAsia="仿宋_GB2312" w:cs="黑体"/>
                <w:color w:val="000000"/>
                <w:kern w:val="0"/>
                <w:sz w:val="24"/>
              </w:rPr>
            </w:pPr>
            <w:r>
              <w:rPr>
                <w:rFonts w:hint="eastAsia" w:ascii="仿宋_GB2312" w:eastAsia="仿宋_GB2312" w:cs="黑体"/>
                <w:color w:val="000000"/>
                <w:kern w:val="0"/>
                <w:sz w:val="24"/>
              </w:rPr>
              <w:t>管委会领导班子成员对各单位工作完成情况进行考核评价。</w:t>
            </w:r>
          </w:p>
        </w:tc>
        <w:tc>
          <w:tcPr>
            <w:tcW w:w="1645" w:type="dxa"/>
            <w:tcBorders>
              <w:top w:val="single" w:color="auto" w:sz="4" w:space="0"/>
              <w:left w:val="nil"/>
              <w:bottom w:val="single" w:color="auto" w:sz="4" w:space="0"/>
              <w:right w:val="single" w:color="auto" w:sz="4" w:space="0"/>
            </w:tcBorders>
            <w:noWrap w:val="0"/>
            <w:vAlign w:val="center"/>
          </w:tcPr>
          <w:p>
            <w:pPr>
              <w:autoSpaceDE w:val="0"/>
              <w:spacing w:line="240" w:lineRule="exact"/>
              <w:jc w:val="left"/>
              <w:textAlignment w:val="center"/>
              <w:rPr>
                <w:rFonts w:ascii="仿宋_GB2312" w:eastAsia="仿宋_GB2312" w:cs="黑体"/>
                <w:bCs/>
                <w:color w:val="000000"/>
                <w:kern w:val="0"/>
                <w:sz w:val="24"/>
              </w:rPr>
            </w:pPr>
            <w:r>
              <w:rPr>
                <w:rFonts w:hint="eastAsia" w:ascii="仿宋_GB2312" w:eastAsia="仿宋_GB2312" w:cs="黑体"/>
                <w:bCs/>
                <w:color w:val="000000"/>
                <w:kern w:val="0"/>
                <w:sz w:val="24"/>
              </w:rPr>
              <w:t>区领导班子</w:t>
            </w:r>
          </w:p>
        </w:tc>
        <w:tc>
          <w:tcPr>
            <w:tcW w:w="1749" w:type="dxa"/>
            <w:gridSpan w:val="2"/>
            <w:tcBorders>
              <w:top w:val="single" w:color="auto" w:sz="4" w:space="0"/>
              <w:left w:val="nil"/>
              <w:bottom w:val="single" w:color="auto" w:sz="4" w:space="0"/>
              <w:right w:val="single" w:color="auto" w:sz="4" w:space="0"/>
            </w:tcBorders>
            <w:noWrap w:val="0"/>
            <w:vAlign w:val="center"/>
          </w:tcPr>
          <w:p>
            <w:pPr>
              <w:widowControl/>
              <w:autoSpaceDE w:val="0"/>
              <w:ind w:left="63" w:leftChars="30"/>
              <w:jc w:val="center"/>
              <w:textAlignment w:val="center"/>
              <w:rPr>
                <w:rFonts w:ascii="仿宋_GB2312" w:eastAsia="仿宋_GB2312" w:cs="黑体"/>
                <w:color w:val="000000"/>
                <w:kern w:val="0"/>
                <w:sz w:val="24"/>
              </w:rPr>
            </w:pPr>
            <w:r>
              <w:rPr>
                <w:rFonts w:hint="eastAsia" w:ascii="仿宋_GB2312" w:eastAsia="仿宋_GB2312" w:cs="黑体"/>
                <w:color w:val="000000"/>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323" w:type="dxa"/>
            <w:vMerge w:val="continue"/>
            <w:tcBorders>
              <w:left w:val="single" w:color="auto" w:sz="4" w:space="0"/>
              <w:right w:val="single" w:color="auto" w:sz="4" w:space="0"/>
            </w:tcBorders>
            <w:shd w:val="clear" w:color="auto" w:fill="auto"/>
            <w:noWrap w:val="0"/>
            <w:vAlign w:val="center"/>
          </w:tcPr>
          <w:p>
            <w:pPr>
              <w:widowControl/>
              <w:jc w:val="left"/>
              <w:rPr>
                <w:rFonts w:cs="黑体"/>
                <w:sz w:val="24"/>
              </w:rPr>
            </w:pPr>
          </w:p>
        </w:tc>
        <w:tc>
          <w:tcPr>
            <w:tcW w:w="829" w:type="dxa"/>
            <w:tcBorders>
              <w:left w:val="nil"/>
              <w:right w:val="single" w:color="auto" w:sz="4" w:space="0"/>
            </w:tcBorders>
            <w:shd w:val="clear" w:color="auto" w:fill="auto"/>
            <w:noWrap w:val="0"/>
            <w:vAlign w:val="center"/>
          </w:tcPr>
          <w:p>
            <w:pPr>
              <w:widowControl/>
              <w:autoSpaceDE w:val="0"/>
              <w:ind w:left="63" w:leftChars="30"/>
              <w:jc w:val="left"/>
              <w:textAlignment w:val="center"/>
              <w:rPr>
                <w:rFonts w:ascii="仿宋_GB2312" w:eastAsia="仿宋_GB2312" w:cs="黑体"/>
                <w:b/>
                <w:bCs/>
                <w:color w:val="000000"/>
                <w:kern w:val="0"/>
                <w:sz w:val="24"/>
              </w:rPr>
            </w:pPr>
            <w:r>
              <w:rPr>
                <w:rFonts w:hint="eastAsia" w:ascii="仿宋_GB2312" w:eastAsia="仿宋_GB2312" w:cs="黑体"/>
                <w:b/>
                <w:bCs/>
                <w:color w:val="000000"/>
                <w:kern w:val="0"/>
                <w:sz w:val="24"/>
              </w:rPr>
              <w:t>部门考评</w:t>
            </w:r>
          </w:p>
        </w:tc>
        <w:tc>
          <w:tcPr>
            <w:tcW w:w="36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ind w:left="63" w:leftChars="30"/>
              <w:jc w:val="left"/>
              <w:textAlignment w:val="center"/>
              <w:rPr>
                <w:rFonts w:ascii="仿宋_GB2312" w:eastAsia="仿宋_GB2312" w:cs="黑体"/>
                <w:color w:val="000000"/>
                <w:kern w:val="0"/>
                <w:sz w:val="24"/>
              </w:rPr>
            </w:pPr>
            <w:r>
              <w:rPr>
                <w:rFonts w:hint="eastAsia" w:ascii="仿宋_GB2312" w:eastAsia="仿宋_GB2312" w:cs="黑体"/>
                <w:color w:val="000000"/>
                <w:kern w:val="0"/>
                <w:sz w:val="24"/>
              </w:rPr>
              <w:t>管委会机关各部门对各单位工作完成情况进行总体评价。</w:t>
            </w:r>
          </w:p>
        </w:tc>
        <w:tc>
          <w:tcPr>
            <w:tcW w:w="1645" w:type="dxa"/>
            <w:tcBorders>
              <w:top w:val="single" w:color="auto" w:sz="4" w:space="0"/>
              <w:left w:val="nil"/>
              <w:bottom w:val="single" w:color="auto" w:sz="4" w:space="0"/>
              <w:right w:val="single" w:color="auto" w:sz="4" w:space="0"/>
            </w:tcBorders>
            <w:shd w:val="clear" w:color="auto" w:fill="auto"/>
            <w:noWrap w:val="0"/>
            <w:vAlign w:val="center"/>
          </w:tcPr>
          <w:p>
            <w:pPr>
              <w:autoSpaceDE w:val="0"/>
              <w:spacing w:line="240" w:lineRule="exact"/>
              <w:jc w:val="left"/>
              <w:textAlignment w:val="center"/>
              <w:rPr>
                <w:rFonts w:ascii="仿宋_GB2312" w:eastAsia="仿宋_GB2312" w:cs="黑体"/>
                <w:bCs/>
                <w:color w:val="000000"/>
                <w:kern w:val="0"/>
                <w:sz w:val="24"/>
              </w:rPr>
            </w:pPr>
            <w:r>
              <w:rPr>
                <w:rFonts w:hint="eastAsia" w:ascii="仿宋_GB2312" w:eastAsia="仿宋_GB2312" w:cs="黑体"/>
                <w:bCs/>
                <w:color w:val="000000"/>
                <w:kern w:val="0"/>
                <w:sz w:val="24"/>
              </w:rPr>
              <w:t>区机关部门</w:t>
            </w:r>
          </w:p>
        </w:tc>
        <w:tc>
          <w:tcPr>
            <w:tcW w:w="1749"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autoSpaceDE w:val="0"/>
              <w:ind w:left="63" w:leftChars="30"/>
              <w:jc w:val="center"/>
              <w:textAlignment w:val="center"/>
              <w:rPr>
                <w:rFonts w:ascii="仿宋_GB2312" w:eastAsia="仿宋_GB2312" w:cs="黑体"/>
                <w:color w:val="000000"/>
                <w:kern w:val="0"/>
                <w:sz w:val="24"/>
              </w:rPr>
            </w:pPr>
            <w:r>
              <w:rPr>
                <w:rFonts w:hint="eastAsia" w:ascii="仿宋_GB2312" w:eastAsia="仿宋_GB2312" w:cs="黑体"/>
                <w:color w:val="000000"/>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323" w:type="dxa"/>
            <w:vMerge w:val="continue"/>
            <w:tcBorders>
              <w:left w:val="single" w:color="auto" w:sz="4" w:space="0"/>
              <w:right w:val="single" w:color="auto" w:sz="4" w:space="0"/>
            </w:tcBorders>
            <w:shd w:val="clear" w:color="auto" w:fill="auto"/>
            <w:noWrap w:val="0"/>
            <w:vAlign w:val="center"/>
          </w:tcPr>
          <w:p>
            <w:pPr>
              <w:widowControl/>
              <w:jc w:val="left"/>
              <w:rPr>
                <w:rFonts w:cs="黑体"/>
                <w:sz w:val="24"/>
              </w:rPr>
            </w:pPr>
          </w:p>
        </w:tc>
        <w:tc>
          <w:tcPr>
            <w:tcW w:w="829" w:type="dxa"/>
            <w:tcBorders>
              <w:left w:val="nil"/>
              <w:bottom w:val="single" w:color="auto" w:sz="4" w:space="0"/>
              <w:right w:val="single" w:color="auto" w:sz="4" w:space="0"/>
            </w:tcBorders>
            <w:shd w:val="clear" w:color="auto" w:fill="auto"/>
            <w:noWrap w:val="0"/>
            <w:vAlign w:val="center"/>
          </w:tcPr>
          <w:p>
            <w:pPr>
              <w:widowControl/>
              <w:autoSpaceDE w:val="0"/>
              <w:ind w:left="63" w:leftChars="30"/>
              <w:jc w:val="left"/>
              <w:textAlignment w:val="center"/>
              <w:rPr>
                <w:rFonts w:ascii="仿宋_GB2312" w:eastAsia="仿宋_GB2312" w:cs="黑体"/>
                <w:b/>
                <w:bCs/>
                <w:color w:val="000000"/>
                <w:kern w:val="0"/>
                <w:sz w:val="24"/>
              </w:rPr>
            </w:pPr>
            <w:r>
              <w:rPr>
                <w:rFonts w:hint="eastAsia" w:ascii="仿宋_GB2312" w:hAnsi="Times New Roman" w:eastAsia="仿宋_GB2312" w:cs="黑体"/>
                <w:b/>
                <w:bCs/>
                <w:color w:val="000000"/>
                <w:kern w:val="0"/>
                <w:sz w:val="24"/>
              </w:rPr>
              <w:t>单位互评</w:t>
            </w:r>
          </w:p>
        </w:tc>
        <w:tc>
          <w:tcPr>
            <w:tcW w:w="36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ind w:left="63" w:leftChars="30"/>
              <w:jc w:val="left"/>
              <w:textAlignment w:val="center"/>
              <w:rPr>
                <w:rFonts w:ascii="仿宋_GB2312" w:eastAsia="仿宋_GB2312" w:cs="黑体"/>
                <w:color w:val="000000"/>
                <w:kern w:val="0"/>
                <w:sz w:val="24"/>
              </w:rPr>
            </w:pPr>
            <w:r>
              <w:rPr>
                <w:rFonts w:hint="eastAsia" w:ascii="仿宋_GB2312" w:hAnsi="Times New Roman" w:eastAsia="仿宋_GB2312" w:cs="黑体"/>
                <w:color w:val="000000"/>
                <w:kern w:val="0"/>
                <w:sz w:val="24"/>
              </w:rPr>
              <w:t>各单位之间互相评价。</w:t>
            </w:r>
          </w:p>
        </w:tc>
        <w:tc>
          <w:tcPr>
            <w:tcW w:w="1645" w:type="dxa"/>
            <w:tcBorders>
              <w:top w:val="single" w:color="auto" w:sz="4" w:space="0"/>
              <w:left w:val="nil"/>
              <w:bottom w:val="single" w:color="auto" w:sz="4" w:space="0"/>
              <w:right w:val="single" w:color="auto" w:sz="4" w:space="0"/>
            </w:tcBorders>
            <w:shd w:val="clear" w:color="auto" w:fill="auto"/>
            <w:noWrap w:val="0"/>
            <w:vAlign w:val="center"/>
          </w:tcPr>
          <w:p>
            <w:pPr>
              <w:autoSpaceDE w:val="0"/>
              <w:spacing w:line="240" w:lineRule="exact"/>
              <w:jc w:val="left"/>
              <w:textAlignment w:val="center"/>
              <w:rPr>
                <w:rFonts w:ascii="仿宋_GB2312" w:eastAsia="仿宋_GB2312" w:cs="黑体"/>
                <w:bCs/>
                <w:color w:val="000000"/>
                <w:kern w:val="0"/>
                <w:sz w:val="24"/>
              </w:rPr>
            </w:pPr>
            <w:r>
              <w:rPr>
                <w:rFonts w:hint="eastAsia" w:ascii="仿宋_GB2312" w:eastAsia="仿宋_GB2312" w:cs="黑体"/>
                <w:bCs/>
                <w:color w:val="000000"/>
                <w:kern w:val="0"/>
                <w:sz w:val="24"/>
              </w:rPr>
              <w:t>各单位</w:t>
            </w:r>
          </w:p>
        </w:tc>
        <w:tc>
          <w:tcPr>
            <w:tcW w:w="1749"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autoSpaceDE w:val="0"/>
              <w:ind w:left="63" w:leftChars="30"/>
              <w:jc w:val="center"/>
              <w:textAlignment w:val="center"/>
              <w:rPr>
                <w:rFonts w:hint="eastAsia" w:ascii="仿宋_GB2312" w:eastAsia="仿宋_GB2312" w:cs="黑体"/>
                <w:color w:val="000000"/>
                <w:kern w:val="0"/>
                <w:sz w:val="24"/>
              </w:rPr>
            </w:pPr>
            <w:r>
              <w:rPr>
                <w:rFonts w:hint="eastAsia" w:ascii="仿宋_GB2312" w:eastAsia="仿宋_GB2312" w:cs="黑体"/>
                <w:color w:val="000000"/>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323" w:type="dxa"/>
            <w:vMerge w:val="continue"/>
            <w:tcBorders>
              <w:left w:val="single" w:color="auto" w:sz="4" w:space="0"/>
              <w:right w:val="single" w:color="auto" w:sz="4" w:space="0"/>
            </w:tcBorders>
            <w:shd w:val="clear" w:color="auto" w:fill="auto"/>
            <w:noWrap w:val="0"/>
            <w:vAlign w:val="center"/>
          </w:tcPr>
          <w:p>
            <w:pPr>
              <w:widowControl/>
              <w:jc w:val="left"/>
              <w:rPr>
                <w:rFonts w:cs="黑体"/>
                <w:sz w:val="24"/>
              </w:rPr>
            </w:pPr>
          </w:p>
        </w:tc>
        <w:tc>
          <w:tcPr>
            <w:tcW w:w="829" w:type="dxa"/>
            <w:tcBorders>
              <w:left w:val="nil"/>
              <w:bottom w:val="single" w:color="auto" w:sz="4" w:space="0"/>
              <w:right w:val="single" w:color="auto" w:sz="4" w:space="0"/>
            </w:tcBorders>
            <w:shd w:val="clear" w:color="auto" w:fill="auto"/>
            <w:noWrap w:val="0"/>
            <w:vAlign w:val="center"/>
          </w:tcPr>
          <w:p>
            <w:pPr>
              <w:widowControl/>
              <w:autoSpaceDE w:val="0"/>
              <w:ind w:left="63" w:leftChars="30"/>
              <w:jc w:val="left"/>
              <w:textAlignment w:val="center"/>
              <w:rPr>
                <w:rFonts w:hint="eastAsia" w:ascii="仿宋_GB2312" w:hAnsi="Times New Roman" w:eastAsia="仿宋_GB2312" w:cs="黑体"/>
                <w:b/>
                <w:bCs/>
                <w:color w:val="000000"/>
                <w:kern w:val="0"/>
                <w:sz w:val="24"/>
              </w:rPr>
            </w:pPr>
            <w:r>
              <w:rPr>
                <w:rFonts w:hint="eastAsia" w:ascii="仿宋_GB2312" w:hAnsi="Times New Roman" w:eastAsia="仿宋_GB2312" w:cs="黑体"/>
                <w:b/>
                <w:bCs/>
                <w:color w:val="000000"/>
                <w:kern w:val="0"/>
                <w:sz w:val="24"/>
              </w:rPr>
              <w:t>社会评议</w:t>
            </w:r>
          </w:p>
        </w:tc>
        <w:tc>
          <w:tcPr>
            <w:tcW w:w="36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val="0"/>
              <w:ind w:left="63" w:leftChars="30"/>
              <w:jc w:val="left"/>
              <w:textAlignment w:val="center"/>
              <w:rPr>
                <w:rFonts w:hint="eastAsia"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社会各界对各单位评议。</w:t>
            </w:r>
          </w:p>
        </w:tc>
        <w:tc>
          <w:tcPr>
            <w:tcW w:w="1645" w:type="dxa"/>
            <w:tcBorders>
              <w:top w:val="single" w:color="auto" w:sz="4" w:space="0"/>
              <w:left w:val="nil"/>
              <w:bottom w:val="single" w:color="auto" w:sz="4" w:space="0"/>
              <w:right w:val="single" w:color="auto" w:sz="4" w:space="0"/>
            </w:tcBorders>
            <w:shd w:val="clear" w:color="auto" w:fill="auto"/>
            <w:noWrap w:val="0"/>
            <w:vAlign w:val="center"/>
          </w:tcPr>
          <w:p>
            <w:pPr>
              <w:autoSpaceDE w:val="0"/>
              <w:spacing w:line="240" w:lineRule="exact"/>
              <w:jc w:val="left"/>
              <w:textAlignment w:val="center"/>
              <w:rPr>
                <w:rFonts w:ascii="仿宋_GB2312" w:eastAsia="仿宋_GB2312" w:cs="黑体"/>
                <w:bCs/>
                <w:color w:val="000000"/>
                <w:kern w:val="0"/>
                <w:sz w:val="24"/>
              </w:rPr>
            </w:pPr>
            <w:r>
              <w:rPr>
                <w:rFonts w:hint="eastAsia" w:ascii="仿宋_GB2312" w:eastAsia="仿宋_GB2312" w:cs="黑体"/>
                <w:bCs/>
                <w:color w:val="000000"/>
                <w:kern w:val="0"/>
                <w:sz w:val="22"/>
                <w:szCs w:val="22"/>
              </w:rPr>
              <w:t>代表委员等社会各界代表</w:t>
            </w:r>
          </w:p>
        </w:tc>
        <w:tc>
          <w:tcPr>
            <w:tcW w:w="1749"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autoSpaceDE w:val="0"/>
              <w:ind w:left="63" w:leftChars="30"/>
              <w:jc w:val="center"/>
              <w:textAlignment w:val="center"/>
              <w:rPr>
                <w:rFonts w:ascii="仿宋_GB2312" w:eastAsia="仿宋_GB2312" w:cs="黑体"/>
                <w:color w:val="000000"/>
                <w:kern w:val="0"/>
                <w:sz w:val="24"/>
              </w:rPr>
            </w:pPr>
            <w:r>
              <w:rPr>
                <w:rFonts w:hint="eastAsia" w:ascii="仿宋_GB2312" w:eastAsia="仿宋_GB2312" w:cs="黑体"/>
                <w:color w:val="000000"/>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843"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40" w:lineRule="exact"/>
              <w:jc w:val="center"/>
              <w:textAlignment w:val="center"/>
              <w:rPr>
                <w:rFonts w:hint="eastAsia" w:eastAsia="黑体" w:cs="黑体"/>
                <w:sz w:val="24"/>
              </w:rPr>
            </w:pPr>
            <w:r>
              <w:rPr>
                <w:rFonts w:hint="eastAsia" w:ascii="黑体" w:hAnsi="宋体" w:eastAsia="黑体" w:cs="黑体"/>
                <w:color w:val="000000"/>
                <w:kern w:val="0"/>
                <w:sz w:val="24"/>
              </w:rPr>
              <w:t>党建工作考核（考核结果适用于单项奖）</w:t>
            </w:r>
          </w:p>
        </w:tc>
        <w:tc>
          <w:tcPr>
            <w:tcW w:w="164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textAlignment w:val="center"/>
              <w:rPr>
                <w:rFonts w:eastAsia="仿宋_GB2312" w:cs="黑体"/>
                <w:sz w:val="24"/>
              </w:rPr>
            </w:pPr>
            <w:r>
              <w:rPr>
                <w:rFonts w:hint="eastAsia" w:ascii="仿宋_GB2312" w:eastAsia="仿宋_GB2312" w:cs="黑体"/>
                <w:spacing w:val="-17"/>
                <w:kern w:val="0"/>
                <w:sz w:val="24"/>
              </w:rPr>
              <w:t>党建考核</w:t>
            </w:r>
            <w:r>
              <w:rPr>
                <w:rFonts w:hint="eastAsia" w:ascii="仿宋_GB2312" w:hAnsi="Times New Roman" w:eastAsia="仿宋_GB2312" w:cs="黑体"/>
                <w:spacing w:val="-17"/>
                <w:kern w:val="0"/>
                <w:sz w:val="24"/>
              </w:rPr>
              <w:t>领导小组</w:t>
            </w:r>
          </w:p>
        </w:tc>
        <w:tc>
          <w:tcPr>
            <w:tcW w:w="1749"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340" w:lineRule="exact"/>
              <w:jc w:val="center"/>
              <w:textAlignment w:val="center"/>
              <w:rPr>
                <w:rFonts w:cs="黑体"/>
                <w:sz w:val="24"/>
              </w:rPr>
            </w:pPr>
            <w:r>
              <w:rPr>
                <w:rFonts w:hint="eastAsia" w:ascii="仿宋_GB2312" w:eastAsia="仿宋_GB2312" w:cs="黑体"/>
                <w:color w:val="000000"/>
                <w:spacing w:val="-17"/>
                <w:kern w:val="0"/>
                <w:sz w:val="24"/>
              </w:rPr>
              <w:t>加减分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488"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340" w:lineRule="exact"/>
              <w:jc w:val="center"/>
              <w:rPr>
                <w:rFonts w:ascii="黑体" w:hAnsi="宋体" w:eastAsia="黑体" w:cs="黑体"/>
                <w:color w:val="000000"/>
                <w:kern w:val="0"/>
                <w:sz w:val="24"/>
              </w:rPr>
            </w:pPr>
            <w:r>
              <w:rPr>
                <w:rFonts w:hint="eastAsia" w:ascii="黑体" w:hAnsi="宋体" w:eastAsia="黑体" w:cs="黑体"/>
                <w:color w:val="000000"/>
                <w:kern w:val="0"/>
                <w:sz w:val="24"/>
              </w:rPr>
              <w:t>合  计</w:t>
            </w:r>
          </w:p>
        </w:tc>
        <w:tc>
          <w:tcPr>
            <w:tcW w:w="1749" w:type="dxa"/>
            <w:gridSpan w:val="2"/>
            <w:tcBorders>
              <w:top w:val="single" w:color="auto" w:sz="4" w:space="0"/>
              <w:left w:val="nil"/>
              <w:bottom w:val="single" w:color="auto" w:sz="4" w:space="0"/>
              <w:right w:val="single" w:color="auto" w:sz="4" w:space="0"/>
            </w:tcBorders>
            <w:noWrap w:val="0"/>
            <w:vAlign w:val="top"/>
          </w:tcPr>
          <w:p>
            <w:pPr>
              <w:autoSpaceDE w:val="0"/>
              <w:spacing w:line="340" w:lineRule="exac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200</w:t>
            </w:r>
          </w:p>
        </w:tc>
      </w:tr>
    </w:tbl>
    <w:p>
      <w:pPr>
        <w:adjustRightInd w:val="0"/>
        <w:snapToGrid w:val="0"/>
        <w:rPr>
          <w:rFonts w:hint="eastAsia" w:ascii="黑体" w:hAnsi="黑体" w:eastAsia="黑体"/>
          <w:snapToGrid w:val="0"/>
          <w:color w:val="000000"/>
          <w:sz w:val="32"/>
          <w:szCs w:val="32"/>
        </w:rPr>
      </w:pPr>
    </w:p>
    <w:p>
      <w:pPr>
        <w:spacing w:before="156" w:beforeLines="50" w:after="156" w:afterLines="50" w:line="600" w:lineRule="exact"/>
        <w:rPr>
          <w:rFonts w:hint="eastAsia" w:ascii="黑体" w:hAnsi="黑体" w:eastAsia="黑体"/>
          <w:snapToGrid w:val="0"/>
          <w:color w:val="000000"/>
          <w:sz w:val="32"/>
          <w:szCs w:val="32"/>
        </w:rPr>
      </w:pPr>
      <w:r>
        <w:rPr>
          <w:rFonts w:hint="eastAsia" w:ascii="黑体" w:hAnsi="黑体" w:eastAsia="黑体"/>
          <w:snapToGrid w:val="0"/>
          <w:color w:val="000000"/>
          <w:sz w:val="32"/>
          <w:szCs w:val="32"/>
        </w:rPr>
        <w:br w:type="page"/>
      </w:r>
      <w:r>
        <w:rPr>
          <w:rFonts w:hint="eastAsia" w:ascii="黑体" w:hAnsi="黑体" w:eastAsia="黑体"/>
          <w:snapToGrid w:val="0"/>
          <w:color w:val="000000"/>
          <w:sz w:val="32"/>
          <w:szCs w:val="32"/>
        </w:rPr>
        <w:t>附件3：</w:t>
      </w:r>
    </w:p>
    <w:p>
      <w:pPr>
        <w:spacing w:before="156" w:beforeLines="50" w:after="156" w:afterLines="50" w:line="600" w:lineRule="exact"/>
        <w:jc w:val="center"/>
        <w:rPr>
          <w:rFonts w:hint="eastAsia" w:ascii="宋体" w:hAnsi="宋体"/>
          <w:b/>
          <w:sz w:val="36"/>
          <w:szCs w:val="36"/>
        </w:rPr>
      </w:pPr>
      <w:r>
        <w:rPr>
          <w:rFonts w:hint="eastAsia" w:ascii="宋体" w:hAnsi="宋体"/>
          <w:b/>
          <w:sz w:val="36"/>
          <w:szCs w:val="36"/>
        </w:rPr>
        <w:t>2021年度基层各单位“激励奖惩”考核赋分办法</w:t>
      </w:r>
    </w:p>
    <w:tbl>
      <w:tblPr>
        <w:tblStyle w:val="2"/>
        <w:tblpPr w:leftFromText="180" w:rightFromText="180" w:vertAnchor="text" w:horzAnchor="page" w:tblpX="1812" w:tblpY="425"/>
        <w:tblOverlap w:val="never"/>
        <w:tblW w:w="8787" w:type="dxa"/>
        <w:tblInd w:w="0" w:type="dxa"/>
        <w:tblLayout w:type="fixed"/>
        <w:tblCellMar>
          <w:top w:w="0" w:type="dxa"/>
          <w:left w:w="108" w:type="dxa"/>
          <w:bottom w:w="0" w:type="dxa"/>
          <w:right w:w="108" w:type="dxa"/>
        </w:tblCellMar>
      </w:tblPr>
      <w:tblGrid>
        <w:gridCol w:w="1387"/>
        <w:gridCol w:w="7400"/>
      </w:tblGrid>
      <w:tr>
        <w:tblPrEx>
          <w:tblCellMar>
            <w:top w:w="0" w:type="dxa"/>
            <w:left w:w="108" w:type="dxa"/>
            <w:bottom w:w="0" w:type="dxa"/>
            <w:right w:w="108" w:type="dxa"/>
          </w:tblCellMar>
        </w:tblPrEx>
        <w:trPr>
          <w:trHeight w:val="553" w:hRule="atLeast"/>
        </w:trPr>
        <w:tc>
          <w:tcPr>
            <w:tcW w:w="1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考核指标</w:t>
            </w:r>
          </w:p>
        </w:tc>
        <w:tc>
          <w:tcPr>
            <w:tcW w:w="74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2640" w:firstLineChars="1100"/>
              <w:jc w:val="left"/>
              <w:textAlignment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指标内容及赋分规则</w:t>
            </w:r>
          </w:p>
        </w:tc>
      </w:tr>
      <w:tr>
        <w:tblPrEx>
          <w:tblCellMar>
            <w:top w:w="0" w:type="dxa"/>
            <w:left w:w="108" w:type="dxa"/>
            <w:bottom w:w="0" w:type="dxa"/>
            <w:right w:w="108" w:type="dxa"/>
          </w:tblCellMar>
        </w:tblPrEx>
        <w:trPr>
          <w:trHeight w:val="1605" w:hRule="atLeast"/>
        </w:trPr>
        <w:tc>
          <w:tcPr>
            <w:tcW w:w="138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utoSpaceDE w:val="0"/>
              <w:ind w:left="63" w:leftChars="30"/>
              <w:jc w:val="left"/>
              <w:textAlignment w:val="center"/>
              <w:rPr>
                <w:rFonts w:hint="eastAsia" w:ascii="仿宋_GB2312" w:eastAsia="仿宋_GB2312" w:cs="黑体"/>
                <w:color w:val="000000"/>
                <w:kern w:val="0"/>
                <w:sz w:val="24"/>
              </w:rPr>
            </w:pPr>
            <w:r>
              <w:rPr>
                <w:rFonts w:hint="eastAsia" w:ascii="仿宋_GB2312" w:eastAsia="仿宋_GB2312" w:cs="黑体"/>
                <w:b/>
                <w:bCs/>
                <w:color w:val="000000"/>
                <w:kern w:val="0"/>
                <w:sz w:val="24"/>
              </w:rPr>
              <w:t>国内影响</w:t>
            </w:r>
          </w:p>
        </w:tc>
        <w:tc>
          <w:tcPr>
            <w:tcW w:w="7400"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val="0"/>
              <w:ind w:left="63" w:leftChars="30"/>
              <w:jc w:val="left"/>
              <w:textAlignment w:val="center"/>
              <w:rPr>
                <w:rFonts w:hint="eastAsia" w:ascii="仿宋_GB2312" w:eastAsia="仿宋_GB2312" w:cs="黑体"/>
                <w:b/>
                <w:bCs/>
                <w:color w:val="000000"/>
                <w:kern w:val="0"/>
                <w:sz w:val="24"/>
              </w:rPr>
            </w:pPr>
            <w:r>
              <w:rPr>
                <w:rFonts w:ascii="仿宋_GB2312" w:eastAsia="仿宋_GB2312" w:cs="黑体"/>
                <w:b/>
                <w:bCs/>
                <w:color w:val="000000"/>
                <w:kern w:val="0"/>
                <w:sz w:val="24"/>
                <w:lang w:val="en"/>
              </w:rPr>
              <w:t>1.</w:t>
            </w:r>
            <w:r>
              <w:rPr>
                <w:rFonts w:hint="eastAsia" w:ascii="仿宋_GB2312" w:eastAsia="仿宋_GB2312" w:cs="黑体"/>
                <w:b/>
                <w:bCs/>
                <w:color w:val="000000"/>
                <w:kern w:val="0"/>
                <w:sz w:val="24"/>
              </w:rPr>
              <w:t>获得通报表彰或授予荣誉称号：</w:t>
            </w:r>
          </w:p>
          <w:p>
            <w:pPr>
              <w:widowControl/>
              <w:autoSpaceDE w:val="0"/>
              <w:ind w:left="63" w:leftChars="30"/>
              <w:jc w:val="left"/>
              <w:textAlignment w:val="center"/>
              <w:rPr>
                <w:rFonts w:hint="eastAsia" w:ascii="仿宋_GB2312" w:eastAsia="仿宋_GB2312" w:cs="黑体"/>
                <w:color w:val="000000"/>
                <w:kern w:val="0"/>
                <w:sz w:val="24"/>
              </w:rPr>
            </w:pPr>
            <w:r>
              <w:rPr>
                <w:rFonts w:hint="eastAsia" w:ascii="仿宋_GB2312" w:eastAsia="仿宋_GB2312" w:cs="黑体"/>
                <w:color w:val="000000"/>
                <w:kern w:val="0"/>
                <w:sz w:val="24"/>
              </w:rPr>
              <w:t>①市直单位、区县(市) 工作获得党中央、国务院肯定、通报表彰或授予荣誉称号的,每项4分。②市直单位、区县(市)获国家部委、省委省政府通报表彰或授予荣誉称号的,按综合性工作、单项性工作每项分别获3分、2分。</w:t>
            </w:r>
            <w:r>
              <w:rPr>
                <w:rFonts w:hint="eastAsia" w:ascii="仿宋_GB2312" w:eastAsia="仿宋_GB2312" w:cs="黑体"/>
                <w:color w:val="000000"/>
                <w:kern w:val="0"/>
                <w:sz w:val="24"/>
              </w:rPr>
              <w:br w:type="textWrapping"/>
            </w:r>
            <w:r>
              <w:rPr>
                <w:rFonts w:hint="eastAsia" w:ascii="仿宋_GB2312" w:eastAsia="仿宋_GB2312" w:cs="黑体"/>
                <w:color w:val="000000"/>
                <w:kern w:val="0"/>
                <w:sz w:val="24"/>
              </w:rPr>
              <w:t>以一、二、三等奖等形式表彰的,根据上述层级,一等奖按照上述每层级的标准加分,二等奖减半计算,三等奖按1/4计算。</w:t>
            </w:r>
          </w:p>
        </w:tc>
      </w:tr>
      <w:tr>
        <w:tblPrEx>
          <w:tblCellMar>
            <w:top w:w="0" w:type="dxa"/>
            <w:left w:w="108" w:type="dxa"/>
            <w:bottom w:w="0" w:type="dxa"/>
            <w:right w:w="108" w:type="dxa"/>
          </w:tblCellMar>
        </w:tblPrEx>
        <w:trPr>
          <w:trHeight w:val="1185" w:hRule="atLeast"/>
        </w:trPr>
        <w:tc>
          <w:tcPr>
            <w:tcW w:w="1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utoSpaceDE w:val="0"/>
              <w:ind w:left="63" w:leftChars="30"/>
              <w:jc w:val="left"/>
              <w:textAlignment w:val="center"/>
              <w:rPr>
                <w:rFonts w:hint="eastAsia" w:ascii="仿宋_GB2312" w:eastAsia="仿宋_GB2312" w:cs="黑体"/>
                <w:color w:val="000000"/>
                <w:kern w:val="0"/>
                <w:sz w:val="24"/>
              </w:rPr>
            </w:pPr>
          </w:p>
        </w:tc>
        <w:tc>
          <w:tcPr>
            <w:tcW w:w="7400"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val="0"/>
              <w:ind w:left="63" w:leftChars="30"/>
              <w:jc w:val="left"/>
              <w:textAlignment w:val="center"/>
              <w:rPr>
                <w:rFonts w:hint="eastAsia" w:ascii="仿宋_GB2312" w:eastAsia="仿宋_GB2312" w:cs="黑体"/>
                <w:b/>
                <w:bCs/>
                <w:color w:val="000000"/>
                <w:kern w:val="0"/>
                <w:sz w:val="24"/>
              </w:rPr>
            </w:pPr>
            <w:r>
              <w:rPr>
                <w:rFonts w:ascii="仿宋_GB2312" w:eastAsia="仿宋_GB2312" w:cs="黑体"/>
                <w:b/>
                <w:bCs/>
                <w:color w:val="000000"/>
                <w:kern w:val="0"/>
                <w:sz w:val="24"/>
                <w:lang w:val="en"/>
              </w:rPr>
              <w:t>2.</w:t>
            </w:r>
            <w:r>
              <w:rPr>
                <w:rFonts w:hint="eastAsia" w:ascii="仿宋_GB2312" w:eastAsia="仿宋_GB2312" w:cs="黑体"/>
                <w:b/>
                <w:bCs/>
                <w:color w:val="000000"/>
                <w:kern w:val="0"/>
                <w:sz w:val="24"/>
              </w:rPr>
              <w:t>工作经验推广：</w:t>
            </w:r>
          </w:p>
          <w:p>
            <w:pPr>
              <w:widowControl/>
              <w:autoSpaceDE w:val="0"/>
              <w:jc w:val="left"/>
              <w:textAlignment w:val="center"/>
              <w:rPr>
                <w:rFonts w:hint="eastAsia" w:ascii="仿宋_GB2312" w:eastAsia="仿宋_GB2312" w:cs="黑体"/>
                <w:color w:val="000000"/>
                <w:kern w:val="0"/>
                <w:sz w:val="24"/>
              </w:rPr>
            </w:pPr>
            <w:r>
              <w:rPr>
                <w:rFonts w:hint="eastAsia" w:ascii="仿宋_GB2312" w:eastAsia="仿宋_GB2312" w:cs="黑体"/>
                <w:color w:val="000000"/>
                <w:kern w:val="0"/>
                <w:sz w:val="24"/>
              </w:rPr>
              <w:t>①市直单位主要职能工作、区县(市)工作经验获得党中央、国务院发文推广的,每项4分;获得国家部委、省委省政府发文推广的,每项3分。②国家部委、省委省政府在杭州市召开现场会,杭州市或各区县(市)在全国会议上作典型发言或经验交流的,每项3分。</w:t>
            </w:r>
          </w:p>
        </w:tc>
      </w:tr>
      <w:tr>
        <w:tblPrEx>
          <w:tblCellMar>
            <w:top w:w="0" w:type="dxa"/>
            <w:left w:w="108" w:type="dxa"/>
            <w:bottom w:w="0" w:type="dxa"/>
            <w:right w:w="108" w:type="dxa"/>
          </w:tblCellMar>
        </w:tblPrEx>
        <w:trPr>
          <w:trHeight w:val="810" w:hRule="atLeast"/>
        </w:trPr>
        <w:tc>
          <w:tcPr>
            <w:tcW w:w="1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utoSpaceDE w:val="0"/>
              <w:ind w:left="63" w:leftChars="30"/>
              <w:jc w:val="left"/>
              <w:textAlignment w:val="center"/>
              <w:rPr>
                <w:rFonts w:hint="eastAsia" w:ascii="仿宋_GB2312" w:eastAsia="仿宋_GB2312" w:cs="黑体"/>
                <w:color w:val="000000"/>
                <w:kern w:val="0"/>
                <w:sz w:val="24"/>
              </w:rPr>
            </w:pPr>
          </w:p>
        </w:tc>
        <w:tc>
          <w:tcPr>
            <w:tcW w:w="7400"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val="0"/>
              <w:ind w:left="63" w:leftChars="30"/>
              <w:jc w:val="left"/>
              <w:textAlignment w:val="center"/>
              <w:rPr>
                <w:rFonts w:hint="eastAsia" w:ascii="仿宋_GB2312" w:eastAsia="仿宋_GB2312" w:cs="黑体"/>
                <w:color w:val="000000"/>
                <w:kern w:val="0"/>
                <w:sz w:val="24"/>
              </w:rPr>
            </w:pPr>
            <w:r>
              <w:rPr>
                <w:rFonts w:hint="eastAsia" w:ascii="仿宋_GB2312" w:eastAsia="仿宋_GB2312" w:cs="黑体"/>
                <w:b/>
                <w:bCs/>
                <w:color w:val="000000"/>
                <w:kern w:val="0"/>
                <w:sz w:val="24"/>
              </w:rPr>
              <w:t>3.各类试点验收：</w:t>
            </w:r>
            <w:r>
              <w:rPr>
                <w:rFonts w:hint="eastAsia" w:ascii="仿宋_GB2312" w:eastAsia="仿宋_GB2312" w:cs="黑体"/>
                <w:color w:val="000000"/>
                <w:kern w:val="0"/>
                <w:sz w:val="24"/>
              </w:rPr>
              <w:t>①通过国家试点验收的,每项4分。②通过国家部委、省委省政府相关工作试点验收的,每项3分。</w:t>
            </w:r>
          </w:p>
        </w:tc>
      </w:tr>
      <w:tr>
        <w:tblPrEx>
          <w:tblCellMar>
            <w:top w:w="0" w:type="dxa"/>
            <w:left w:w="108" w:type="dxa"/>
            <w:bottom w:w="0" w:type="dxa"/>
            <w:right w:w="108" w:type="dxa"/>
          </w:tblCellMar>
        </w:tblPrEx>
        <w:trPr>
          <w:trHeight w:val="885" w:hRule="atLeast"/>
        </w:trPr>
        <w:tc>
          <w:tcPr>
            <w:tcW w:w="1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utoSpaceDE w:val="0"/>
              <w:ind w:left="63" w:leftChars="30"/>
              <w:jc w:val="left"/>
              <w:textAlignment w:val="center"/>
              <w:rPr>
                <w:rFonts w:hint="eastAsia" w:ascii="仿宋_GB2312" w:eastAsia="仿宋_GB2312" w:cs="黑体"/>
                <w:color w:val="000000"/>
                <w:kern w:val="0"/>
                <w:sz w:val="24"/>
              </w:rPr>
            </w:pPr>
          </w:p>
        </w:tc>
        <w:tc>
          <w:tcPr>
            <w:tcW w:w="7400"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val="0"/>
              <w:ind w:left="63" w:leftChars="30"/>
              <w:jc w:val="left"/>
              <w:textAlignment w:val="center"/>
              <w:rPr>
                <w:rFonts w:hint="eastAsia" w:ascii="仿宋_GB2312" w:eastAsia="仿宋_GB2312" w:cs="黑体"/>
                <w:color w:val="000000"/>
                <w:kern w:val="0"/>
                <w:sz w:val="24"/>
              </w:rPr>
            </w:pPr>
            <w:r>
              <w:rPr>
                <w:rFonts w:hint="eastAsia" w:ascii="仿宋_GB2312" w:eastAsia="仿宋_GB2312" w:cs="黑体"/>
                <w:b/>
                <w:bCs/>
                <w:color w:val="000000"/>
                <w:kern w:val="0"/>
                <w:sz w:val="24"/>
              </w:rPr>
              <w:t>4.领导肯定：</w:t>
            </w:r>
            <w:r>
              <w:rPr>
                <w:rFonts w:hint="eastAsia" w:ascii="仿宋_GB2312" w:eastAsia="仿宋_GB2312" w:cs="黑体"/>
                <w:color w:val="000000"/>
                <w:kern w:val="0"/>
                <w:sz w:val="24"/>
              </w:rPr>
              <w:t>①获党和国家领导人肯定的,每项3分。②获国家部委主要领导、省委省政府主要领导肯定的,每项2分。</w:t>
            </w:r>
          </w:p>
        </w:tc>
      </w:tr>
      <w:tr>
        <w:tblPrEx>
          <w:tblCellMar>
            <w:top w:w="0" w:type="dxa"/>
            <w:left w:w="108" w:type="dxa"/>
            <w:bottom w:w="0" w:type="dxa"/>
            <w:right w:w="108" w:type="dxa"/>
          </w:tblCellMar>
        </w:tblPrEx>
        <w:trPr>
          <w:trHeight w:val="885" w:hRule="atLeast"/>
        </w:trPr>
        <w:tc>
          <w:tcPr>
            <w:tcW w:w="138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utoSpaceDE w:val="0"/>
              <w:ind w:left="63" w:leftChars="30"/>
              <w:jc w:val="left"/>
              <w:textAlignment w:val="center"/>
              <w:rPr>
                <w:rFonts w:hint="eastAsia" w:ascii="仿宋_GB2312" w:eastAsia="仿宋_GB2312" w:cs="黑体"/>
                <w:color w:val="000000"/>
                <w:kern w:val="0"/>
                <w:sz w:val="24"/>
              </w:rPr>
            </w:pPr>
            <w:r>
              <w:rPr>
                <w:rFonts w:hint="eastAsia" w:ascii="仿宋_GB2312" w:eastAsia="仿宋_GB2312" w:cs="黑体"/>
                <w:b/>
                <w:bCs/>
                <w:color w:val="000000"/>
                <w:kern w:val="0"/>
                <w:sz w:val="24"/>
              </w:rPr>
              <w:t>省内排名</w:t>
            </w:r>
          </w:p>
        </w:tc>
        <w:tc>
          <w:tcPr>
            <w:tcW w:w="7400"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val="0"/>
              <w:ind w:left="63" w:leftChars="30"/>
              <w:jc w:val="left"/>
              <w:textAlignment w:val="center"/>
              <w:rPr>
                <w:rFonts w:hint="eastAsia" w:ascii="仿宋_GB2312" w:eastAsia="仿宋_GB2312" w:cs="黑体"/>
                <w:color w:val="000000"/>
                <w:kern w:val="0"/>
                <w:sz w:val="24"/>
              </w:rPr>
            </w:pPr>
            <w:r>
              <w:rPr>
                <w:rFonts w:hint="eastAsia" w:ascii="仿宋_GB2312" w:eastAsia="仿宋_GB2312" w:cs="黑体"/>
                <w:b/>
                <w:bCs/>
                <w:color w:val="000000"/>
                <w:kern w:val="0"/>
                <w:sz w:val="24"/>
              </w:rPr>
              <w:t>1.省对市排名项目：</w:t>
            </w:r>
            <w:r>
              <w:rPr>
                <w:rFonts w:hint="eastAsia" w:ascii="仿宋_GB2312" w:eastAsia="仿宋_GB2312" w:cs="黑体"/>
                <w:color w:val="000000"/>
                <w:kern w:val="0"/>
                <w:sz w:val="24"/>
              </w:rPr>
              <w:t xml:space="preserve">依照排名赋分,省排名第 1 名的赋 5 分,每下降 1 名减 </w:t>
            </w:r>
            <w:r>
              <w:rPr>
                <w:rFonts w:ascii="仿宋_GB2312" w:eastAsia="仿宋_GB2312" w:cs="黑体"/>
                <w:color w:val="000000"/>
                <w:kern w:val="0"/>
                <w:sz w:val="24"/>
                <w:lang w:val="en"/>
              </w:rPr>
              <w:t>0.5</w:t>
            </w:r>
            <w:r>
              <w:rPr>
                <w:rFonts w:hint="eastAsia" w:ascii="仿宋_GB2312" w:eastAsia="仿宋_GB2312" w:cs="黑体"/>
                <w:color w:val="000000"/>
                <w:kern w:val="0"/>
                <w:sz w:val="24"/>
              </w:rPr>
              <w:t>分,依次类推,第 6 名以后(含第 6 名)不赋分。</w:t>
            </w:r>
          </w:p>
        </w:tc>
      </w:tr>
      <w:tr>
        <w:tblPrEx>
          <w:tblCellMar>
            <w:top w:w="0" w:type="dxa"/>
            <w:left w:w="108" w:type="dxa"/>
            <w:bottom w:w="0" w:type="dxa"/>
            <w:right w:w="108" w:type="dxa"/>
          </w:tblCellMar>
        </w:tblPrEx>
        <w:trPr>
          <w:trHeight w:val="975" w:hRule="atLeast"/>
        </w:trPr>
        <w:tc>
          <w:tcPr>
            <w:tcW w:w="1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utoSpaceDE w:val="0"/>
              <w:ind w:left="63" w:leftChars="30"/>
              <w:jc w:val="left"/>
              <w:textAlignment w:val="center"/>
              <w:rPr>
                <w:rFonts w:hint="eastAsia" w:ascii="仿宋_GB2312" w:eastAsia="仿宋_GB2312" w:cs="黑体"/>
                <w:color w:val="000000"/>
                <w:kern w:val="0"/>
                <w:sz w:val="24"/>
              </w:rPr>
            </w:pPr>
          </w:p>
        </w:tc>
        <w:tc>
          <w:tcPr>
            <w:tcW w:w="7400"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val="0"/>
              <w:ind w:left="63" w:leftChars="30"/>
              <w:jc w:val="left"/>
              <w:textAlignment w:val="center"/>
              <w:rPr>
                <w:rFonts w:hint="eastAsia" w:ascii="仿宋_GB2312" w:eastAsia="仿宋_GB2312" w:cs="黑体"/>
                <w:color w:val="000000"/>
                <w:kern w:val="0"/>
                <w:sz w:val="24"/>
              </w:rPr>
            </w:pPr>
            <w:r>
              <w:rPr>
                <w:rFonts w:hint="eastAsia" w:ascii="仿宋_GB2312" w:eastAsia="仿宋_GB2312" w:cs="黑体"/>
                <w:b/>
                <w:bCs/>
                <w:color w:val="000000"/>
                <w:kern w:val="0"/>
                <w:sz w:val="24"/>
              </w:rPr>
              <w:t>2.全国副省级城市综合性或单项性工作(指标)排名：</w:t>
            </w:r>
            <w:r>
              <w:rPr>
                <w:rFonts w:hint="eastAsia" w:ascii="仿宋_GB2312" w:eastAsia="仿宋_GB2312" w:cs="黑体"/>
                <w:color w:val="000000"/>
                <w:kern w:val="0"/>
                <w:sz w:val="24"/>
              </w:rPr>
              <w:t>全国副省级城市排第 1 名的,综合性赋 5 分,单项性赋 3 分,每下降 1 名减 0. 5 分,依次类推,第 6 名以后(含第 6 名)不赋分。</w:t>
            </w:r>
          </w:p>
        </w:tc>
      </w:tr>
      <w:tr>
        <w:tblPrEx>
          <w:tblCellMar>
            <w:top w:w="0" w:type="dxa"/>
            <w:left w:w="108" w:type="dxa"/>
            <w:bottom w:w="0" w:type="dxa"/>
            <w:right w:w="108" w:type="dxa"/>
          </w:tblCellMar>
        </w:tblPrEx>
        <w:trPr>
          <w:trHeight w:val="1939" w:hRule="atLeast"/>
        </w:trPr>
        <w:tc>
          <w:tcPr>
            <w:tcW w:w="13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utoSpaceDE w:val="0"/>
              <w:ind w:left="63" w:leftChars="30"/>
              <w:jc w:val="left"/>
              <w:textAlignment w:val="center"/>
              <w:rPr>
                <w:rFonts w:hint="eastAsia" w:ascii="仿宋_GB2312" w:eastAsia="仿宋_GB2312" w:cs="黑体"/>
                <w:color w:val="000000"/>
                <w:kern w:val="0"/>
                <w:sz w:val="24"/>
              </w:rPr>
            </w:pPr>
          </w:p>
        </w:tc>
        <w:tc>
          <w:tcPr>
            <w:tcW w:w="7400"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val="0"/>
              <w:ind w:left="63" w:leftChars="30"/>
              <w:jc w:val="left"/>
              <w:textAlignment w:val="center"/>
              <w:rPr>
                <w:rFonts w:hint="eastAsia" w:ascii="仿宋_GB2312" w:eastAsia="仿宋_GB2312" w:cs="黑体"/>
                <w:color w:val="000000"/>
                <w:kern w:val="0"/>
                <w:sz w:val="24"/>
              </w:rPr>
            </w:pPr>
            <w:r>
              <w:rPr>
                <w:rFonts w:hint="eastAsia" w:ascii="仿宋_GB2312" w:eastAsia="仿宋_GB2312" w:cs="黑体"/>
                <w:b/>
                <w:bCs/>
                <w:color w:val="000000"/>
                <w:kern w:val="0"/>
                <w:sz w:val="24"/>
              </w:rPr>
              <w:t>3.省级部门条线综合性排名项目：</w:t>
            </w:r>
            <w:r>
              <w:rPr>
                <w:rFonts w:hint="eastAsia" w:ascii="仿宋_GB2312" w:eastAsia="仿宋_GB2312" w:cs="黑体"/>
                <w:color w:val="000000"/>
                <w:kern w:val="0"/>
                <w:sz w:val="24"/>
              </w:rPr>
              <w:t>①依照排名赋分,省排名第 1名的赋 3 分,每下降 1 名减 0. 5 分,依次类推,第 6 名以后(含第 6名)不赋分。 省内单项工作(主要指标) 排名,参照此类项目减半赋分。②项目排名结果只有等次的,视具体等次名额予以赋分:第一等次取 3 名以内的,参照第 3 名赋分;取 5 名以内的,参照第 5 名赋分;取 6 名以上的不赋分。③以上排名在赋基础分的前提下,根据进退位情况予以加分,较前三年平均名次提升 3 位(含 3 位)以上的,酌情予以加分,但不超过前 1 名次得分。</w:t>
            </w:r>
          </w:p>
        </w:tc>
      </w:tr>
      <w:tr>
        <w:tblPrEx>
          <w:tblCellMar>
            <w:top w:w="0" w:type="dxa"/>
            <w:left w:w="108" w:type="dxa"/>
            <w:bottom w:w="0" w:type="dxa"/>
            <w:right w:w="108" w:type="dxa"/>
          </w:tblCellMar>
        </w:tblPrEx>
        <w:trPr>
          <w:trHeight w:val="1626" w:hRule="atLeast"/>
        </w:trPr>
        <w:tc>
          <w:tcPr>
            <w:tcW w:w="1387"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val="0"/>
              <w:ind w:left="63" w:leftChars="30"/>
              <w:jc w:val="left"/>
              <w:textAlignment w:val="center"/>
              <w:rPr>
                <w:rFonts w:hint="eastAsia" w:ascii="仿宋_GB2312" w:eastAsia="仿宋_GB2312" w:cs="黑体"/>
                <w:color w:val="000000"/>
                <w:kern w:val="0"/>
                <w:sz w:val="24"/>
              </w:rPr>
            </w:pPr>
            <w:r>
              <w:rPr>
                <w:rFonts w:hint="eastAsia" w:ascii="仿宋_GB2312" w:eastAsia="仿宋_GB2312" w:cs="黑体"/>
                <w:b/>
                <w:bCs/>
                <w:color w:val="000000"/>
                <w:kern w:val="0"/>
                <w:sz w:val="24"/>
              </w:rPr>
              <w:t>比学赶超大比武</w:t>
            </w:r>
          </w:p>
        </w:tc>
        <w:tc>
          <w:tcPr>
            <w:tcW w:w="7400"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val="0"/>
              <w:ind w:left="63" w:leftChars="30"/>
              <w:jc w:val="left"/>
              <w:textAlignment w:val="center"/>
              <w:rPr>
                <w:rFonts w:hint="eastAsia" w:ascii="仿宋_GB2312" w:eastAsia="仿宋_GB2312" w:cs="黑体"/>
                <w:color w:val="000000"/>
                <w:kern w:val="0"/>
                <w:sz w:val="24"/>
              </w:rPr>
            </w:pPr>
            <w:r>
              <w:rPr>
                <w:rFonts w:hint="eastAsia" w:ascii="仿宋_GB2312" w:eastAsia="仿宋_GB2312" w:cs="黑体"/>
                <w:b/>
                <w:bCs/>
                <w:color w:val="000000"/>
                <w:kern w:val="0"/>
                <w:sz w:val="24"/>
              </w:rPr>
              <w:t>1.基层单位代表管委会参加市级大比武获前5名的</w:t>
            </w:r>
            <w:r>
              <w:rPr>
                <w:rFonts w:hint="eastAsia" w:ascii="仿宋_GB2312" w:eastAsia="仿宋_GB2312" w:cs="黑体"/>
                <w:color w:val="000000"/>
                <w:kern w:val="0"/>
                <w:sz w:val="24"/>
              </w:rPr>
              <w:t>，分别赋予0.5、0.45、0.4、0.35、0.3分。</w:t>
            </w:r>
          </w:p>
          <w:p>
            <w:pPr>
              <w:widowControl/>
              <w:autoSpaceDE w:val="0"/>
              <w:ind w:left="63" w:leftChars="30"/>
              <w:jc w:val="left"/>
              <w:textAlignment w:val="center"/>
              <w:rPr>
                <w:rFonts w:ascii="仿宋_GB2312" w:eastAsia="仿宋_GB2312" w:cs="黑体"/>
                <w:color w:val="000000"/>
                <w:kern w:val="0"/>
                <w:sz w:val="24"/>
                <w:lang w:val="en"/>
              </w:rPr>
            </w:pPr>
            <w:r>
              <w:rPr>
                <w:rFonts w:hint="eastAsia" w:ascii="仿宋_GB2312" w:eastAsia="仿宋_GB2312" w:cs="黑体"/>
                <w:b/>
                <w:bCs/>
                <w:color w:val="000000"/>
                <w:kern w:val="0"/>
                <w:sz w:val="24"/>
              </w:rPr>
              <w:t>2.区级大比武获前5名的</w:t>
            </w:r>
            <w:r>
              <w:rPr>
                <w:rFonts w:hint="eastAsia" w:ascii="仿宋_GB2312" w:eastAsia="仿宋_GB2312" w:cs="黑体"/>
                <w:color w:val="000000"/>
                <w:kern w:val="0"/>
                <w:sz w:val="24"/>
              </w:rPr>
              <w:t>，分别赋予0.3、0.25、0.2、0.15、0.1分。</w:t>
            </w:r>
            <w:r>
              <w:rPr>
                <w:rFonts w:hint="eastAsia" w:ascii="仿宋_GB2312" w:eastAsia="仿宋_GB2312" w:cs="黑体"/>
                <w:b/>
                <w:bCs/>
                <w:color w:val="000000"/>
                <w:kern w:val="0"/>
                <w:sz w:val="24"/>
              </w:rPr>
              <w:t>3.每牵头或揭榜承办</w:t>
            </w:r>
            <w:r>
              <w:rPr>
                <w:rFonts w:hint="eastAsia" w:ascii="仿宋_GB2312" w:eastAsia="仿宋_GB2312" w:cs="黑体"/>
                <w:color w:val="000000"/>
                <w:kern w:val="0"/>
                <w:sz w:val="24"/>
              </w:rPr>
              <w:t>1次区级大比武活动的赋分0.1分</w:t>
            </w:r>
            <w:r>
              <w:rPr>
                <w:rFonts w:ascii="仿宋_GB2312" w:eastAsia="仿宋_GB2312" w:cs="黑体"/>
                <w:color w:val="000000"/>
                <w:kern w:val="0"/>
                <w:sz w:val="24"/>
                <w:lang w:val="en"/>
              </w:rPr>
              <w:t>.</w:t>
            </w:r>
          </w:p>
          <w:p>
            <w:pPr>
              <w:widowControl/>
              <w:autoSpaceDE w:val="0"/>
              <w:ind w:left="63" w:leftChars="30"/>
              <w:jc w:val="left"/>
              <w:textAlignment w:val="center"/>
              <w:rPr>
                <w:rFonts w:hint="eastAsia" w:ascii="仿宋_GB2312" w:eastAsia="仿宋_GB2312" w:cs="黑体"/>
                <w:color w:val="000000"/>
                <w:kern w:val="0"/>
                <w:sz w:val="24"/>
              </w:rPr>
            </w:pPr>
            <w:r>
              <w:rPr>
                <w:rFonts w:ascii="仿宋_GB2312" w:eastAsia="仿宋_GB2312" w:cs="黑体"/>
                <w:b/>
                <w:bCs/>
                <w:color w:val="000000"/>
                <w:kern w:val="0"/>
                <w:sz w:val="24"/>
                <w:lang w:val="en"/>
              </w:rPr>
              <w:t>4.</w:t>
            </w:r>
            <w:r>
              <w:rPr>
                <w:rFonts w:hint="eastAsia" w:ascii="仿宋_GB2312" w:eastAsia="仿宋_GB2312" w:cs="黑体"/>
                <w:b/>
                <w:bCs/>
                <w:color w:val="000000"/>
                <w:kern w:val="0"/>
                <w:sz w:val="24"/>
              </w:rPr>
              <w:t>上述赋分可累加，</w:t>
            </w:r>
            <w:r>
              <w:rPr>
                <w:rFonts w:hint="eastAsia" w:ascii="仿宋_GB2312" w:eastAsia="仿宋_GB2312" w:cs="黑体"/>
                <w:color w:val="000000"/>
                <w:kern w:val="0"/>
                <w:sz w:val="24"/>
              </w:rPr>
              <w:t>以</w:t>
            </w:r>
            <w:r>
              <w:rPr>
                <w:rFonts w:ascii="仿宋_GB2312" w:eastAsia="仿宋_GB2312" w:cs="黑体"/>
                <w:color w:val="000000"/>
                <w:kern w:val="0"/>
                <w:sz w:val="24"/>
                <w:lang w:val="en"/>
              </w:rPr>
              <w:t>3</w:t>
            </w:r>
            <w:r>
              <w:rPr>
                <w:rFonts w:hint="eastAsia" w:ascii="仿宋_GB2312" w:eastAsia="仿宋_GB2312" w:cs="黑体"/>
                <w:color w:val="000000"/>
                <w:kern w:val="0"/>
                <w:sz w:val="24"/>
              </w:rPr>
              <w:t>分为限。</w:t>
            </w:r>
          </w:p>
        </w:tc>
      </w:tr>
    </w:tbl>
    <w:p>
      <w:pPr>
        <w:adjustRightInd w:val="0"/>
        <w:snapToGrid w:val="0"/>
        <w:rPr>
          <w:rFonts w:hint="eastAsia" w:ascii="仿宋_GB2312" w:eastAsia="仿宋_GB2312" w:cs="黑体"/>
          <w:color w:val="000000"/>
          <w:kern w:val="0"/>
          <w:sz w:val="24"/>
        </w:rPr>
      </w:pPr>
    </w:p>
    <w:p>
      <w:pPr>
        <w:adjustRightInd w:val="0"/>
        <w:snapToGrid w:val="0"/>
        <w:rPr>
          <w:rFonts w:hint="eastAsia" w:ascii="仿宋_GB2312" w:eastAsia="仿宋_GB2312" w:cs="黑体"/>
          <w:color w:val="000000"/>
          <w:kern w:val="0"/>
          <w:sz w:val="24"/>
        </w:rPr>
      </w:pPr>
      <w:r>
        <w:rPr>
          <w:rFonts w:hint="eastAsia" w:ascii="仿宋_GB2312" w:eastAsia="仿宋_GB2312" w:cs="黑体"/>
          <w:color w:val="000000"/>
          <w:kern w:val="0"/>
          <w:sz w:val="24"/>
        </w:rPr>
        <w:t>分值情况说明：</w:t>
      </w:r>
    </w:p>
    <w:p>
      <w:pPr>
        <w:adjustRightInd w:val="0"/>
        <w:snapToGrid w:val="0"/>
        <w:ind w:firstLine="240" w:firstLineChars="100"/>
        <w:rPr>
          <w:rFonts w:hint="eastAsia" w:ascii="仿宋_GB2312" w:eastAsia="仿宋_GB2312" w:cs="黑体"/>
          <w:color w:val="000000"/>
          <w:kern w:val="0"/>
          <w:sz w:val="24"/>
        </w:rPr>
      </w:pPr>
      <w:r>
        <w:rPr>
          <w:rFonts w:ascii="仿宋_GB2312" w:eastAsia="仿宋_GB2312" w:cs="黑体"/>
          <w:color w:val="000000"/>
          <w:kern w:val="0"/>
          <w:sz w:val="24"/>
          <w:lang w:val="en"/>
        </w:rPr>
        <w:t>1.</w:t>
      </w:r>
      <w:r>
        <w:rPr>
          <w:rFonts w:hint="eastAsia" w:ascii="仿宋_GB2312" w:eastAsia="仿宋_GB2312" w:cs="黑体"/>
          <w:color w:val="000000"/>
          <w:kern w:val="0"/>
          <w:sz w:val="24"/>
        </w:rPr>
        <w:t>国内影响，省内排名，比学赶超大比武之间分值可共用。</w:t>
      </w:r>
    </w:p>
    <w:p>
      <w:pPr>
        <w:adjustRightInd w:val="0"/>
        <w:snapToGrid w:val="0"/>
        <w:ind w:firstLine="240" w:firstLineChars="100"/>
        <w:rPr>
          <w:rFonts w:ascii="黑体" w:hAnsi="黑体" w:eastAsia="黑体"/>
          <w:snapToGrid w:val="0"/>
          <w:color w:val="000000"/>
          <w:sz w:val="24"/>
          <w:lang w:val="en"/>
        </w:rPr>
      </w:pPr>
      <w:r>
        <w:rPr>
          <w:rFonts w:hint="eastAsia" w:ascii="仿宋_GB2312" w:eastAsia="仿宋_GB2312" w:cs="黑体"/>
          <w:color w:val="000000"/>
          <w:kern w:val="0"/>
          <w:sz w:val="24"/>
        </w:rPr>
        <w:t>2.激励奖惩项加总分最高不超过10分，其中比学赶超分值最高不超过3分</w:t>
      </w:r>
      <w:r>
        <w:rPr>
          <w:rFonts w:ascii="仿宋_GB2312" w:eastAsia="仿宋_GB2312" w:cs="黑体"/>
          <w:color w:val="000000"/>
          <w:kern w:val="0"/>
          <w:sz w:val="24"/>
          <w:lang w:val="en"/>
        </w:rPr>
        <w:t>.</w:t>
      </w:r>
    </w:p>
    <w:p>
      <w:pPr>
        <w:spacing w:before="156" w:beforeLines="50" w:after="156" w:afterLines="50"/>
        <w:jc w:val="center"/>
        <w:rPr>
          <w:rFonts w:hint="eastAsia" w:ascii="宋体" w:hAnsi="宋体"/>
          <w:b/>
          <w:sz w:val="36"/>
          <w:szCs w:val="36"/>
        </w:rPr>
      </w:pPr>
    </w:p>
    <w:p>
      <w:pPr>
        <w:spacing w:before="156" w:beforeLines="50" w:after="156" w:afterLines="50"/>
        <w:jc w:val="center"/>
        <w:rPr>
          <w:rFonts w:hint="eastAsia" w:ascii="宋体" w:hAnsi="宋体"/>
          <w:b/>
          <w:sz w:val="36"/>
          <w:szCs w:val="36"/>
        </w:rPr>
      </w:pPr>
    </w:p>
    <w:p>
      <w:pPr>
        <w:spacing w:before="156" w:beforeLines="50" w:after="156" w:afterLines="50"/>
        <w:jc w:val="center"/>
        <w:rPr>
          <w:rFonts w:hint="eastAsia" w:ascii="宋体" w:hAnsi="宋体"/>
          <w:b/>
          <w:sz w:val="36"/>
          <w:szCs w:val="36"/>
        </w:rPr>
      </w:pPr>
    </w:p>
    <w:p>
      <w:pPr>
        <w:spacing w:before="156" w:beforeLines="50" w:after="156" w:afterLines="50"/>
        <w:jc w:val="center"/>
        <w:rPr>
          <w:rFonts w:hint="eastAsia" w:ascii="宋体" w:hAnsi="宋体"/>
          <w:b/>
          <w:sz w:val="36"/>
          <w:szCs w:val="36"/>
        </w:rPr>
      </w:pPr>
    </w:p>
    <w:p>
      <w:pPr>
        <w:spacing w:before="156" w:beforeLines="50" w:after="156" w:afterLines="50"/>
        <w:jc w:val="center"/>
        <w:rPr>
          <w:rFonts w:hint="eastAsia" w:ascii="宋体" w:hAnsi="宋体"/>
          <w:b/>
          <w:sz w:val="36"/>
          <w:szCs w:val="36"/>
        </w:rPr>
      </w:pPr>
    </w:p>
    <w:p>
      <w:pPr>
        <w:spacing w:before="156" w:beforeLines="50" w:after="156" w:afterLines="50"/>
        <w:jc w:val="center"/>
        <w:rPr>
          <w:rFonts w:hint="eastAsia" w:ascii="宋体" w:hAnsi="宋体"/>
          <w:b/>
          <w:sz w:val="36"/>
          <w:szCs w:val="36"/>
        </w:rPr>
      </w:pPr>
    </w:p>
    <w:p>
      <w:pPr>
        <w:spacing w:before="156" w:beforeLines="50" w:after="156" w:afterLines="50"/>
        <w:jc w:val="center"/>
        <w:rPr>
          <w:rFonts w:hint="eastAsia" w:ascii="宋体" w:hAnsi="宋体"/>
          <w:b/>
          <w:sz w:val="36"/>
          <w:szCs w:val="36"/>
        </w:rPr>
      </w:pPr>
    </w:p>
    <w:p>
      <w:pPr>
        <w:spacing w:before="156" w:beforeLines="50" w:after="156" w:afterLines="50"/>
        <w:jc w:val="center"/>
        <w:rPr>
          <w:rFonts w:hint="eastAsia" w:ascii="宋体" w:hAnsi="宋体"/>
          <w:b/>
          <w:sz w:val="36"/>
          <w:szCs w:val="36"/>
        </w:rPr>
      </w:pPr>
    </w:p>
    <w:p>
      <w:pPr>
        <w:spacing w:before="156" w:beforeLines="50" w:after="156" w:afterLines="50"/>
        <w:jc w:val="center"/>
        <w:rPr>
          <w:rFonts w:hint="eastAsia" w:ascii="宋体" w:hAnsi="宋体"/>
          <w:b/>
          <w:sz w:val="36"/>
          <w:szCs w:val="36"/>
        </w:rPr>
      </w:pPr>
    </w:p>
    <w:p>
      <w:pPr>
        <w:spacing w:before="156" w:beforeLines="50" w:after="156" w:afterLines="50"/>
        <w:jc w:val="center"/>
        <w:rPr>
          <w:rFonts w:hint="eastAsia" w:ascii="宋体" w:hAnsi="宋体"/>
          <w:b/>
          <w:sz w:val="36"/>
          <w:szCs w:val="36"/>
        </w:rPr>
      </w:pPr>
    </w:p>
    <w:p>
      <w:pPr>
        <w:spacing w:before="156" w:beforeLines="50" w:after="156" w:afterLines="50"/>
        <w:jc w:val="center"/>
        <w:rPr>
          <w:rFonts w:hint="eastAsia" w:ascii="宋体" w:hAnsi="宋体"/>
          <w:b/>
          <w:sz w:val="36"/>
          <w:szCs w:val="36"/>
        </w:rPr>
      </w:pPr>
    </w:p>
    <w:p>
      <w:pPr>
        <w:spacing w:before="156" w:beforeLines="50" w:after="156" w:afterLines="50"/>
        <w:jc w:val="center"/>
        <w:rPr>
          <w:rFonts w:hint="eastAsia" w:ascii="宋体" w:hAnsi="宋体"/>
          <w:b/>
          <w:sz w:val="36"/>
          <w:szCs w:val="36"/>
        </w:rPr>
      </w:pPr>
    </w:p>
    <w:p>
      <w:pPr>
        <w:spacing w:before="156" w:beforeLines="50" w:after="156" w:afterLines="50"/>
        <w:jc w:val="center"/>
        <w:rPr>
          <w:rFonts w:hint="eastAsia" w:ascii="宋体" w:hAnsi="宋体"/>
          <w:b/>
          <w:sz w:val="36"/>
          <w:szCs w:val="36"/>
        </w:rPr>
      </w:pPr>
    </w:p>
    <w:p>
      <w:pPr>
        <w:spacing w:before="156" w:beforeLines="50" w:after="156" w:afterLines="50"/>
        <w:jc w:val="center"/>
        <w:rPr>
          <w:rFonts w:hint="eastAsia" w:ascii="宋体" w:hAnsi="宋体"/>
          <w:b/>
          <w:sz w:val="36"/>
          <w:szCs w:val="36"/>
        </w:rPr>
      </w:pPr>
    </w:p>
    <w:p>
      <w:pPr>
        <w:spacing w:before="156" w:beforeLines="50" w:after="156" w:afterLines="50" w:line="700" w:lineRule="exact"/>
        <w:rPr>
          <w:rFonts w:ascii="黑体" w:hAnsi="黑体" w:eastAsia="黑体"/>
          <w:snapToGrid w:val="0"/>
          <w:color w:val="000000"/>
          <w:sz w:val="32"/>
          <w:szCs w:val="32"/>
        </w:rPr>
      </w:pPr>
      <w:r>
        <w:rPr>
          <w:rFonts w:hint="eastAsia" w:ascii="黑体" w:hAnsi="黑体" w:eastAsia="黑体"/>
          <w:snapToGrid w:val="0"/>
          <w:color w:val="000000"/>
          <w:sz w:val="32"/>
          <w:szCs w:val="32"/>
        </w:rPr>
        <w:t>附件4：</w:t>
      </w:r>
    </w:p>
    <w:p>
      <w:pPr>
        <w:spacing w:before="156" w:beforeLines="50" w:after="156" w:afterLines="50"/>
        <w:jc w:val="center"/>
        <w:rPr>
          <w:rFonts w:hint="eastAsia" w:ascii="宋体" w:hAnsi="宋体"/>
          <w:b/>
          <w:sz w:val="36"/>
          <w:szCs w:val="36"/>
        </w:rPr>
      </w:pPr>
      <w:r>
        <w:rPr>
          <w:rFonts w:hint="eastAsia" w:ascii="宋体" w:hAnsi="宋体"/>
          <w:b/>
          <w:sz w:val="36"/>
          <w:szCs w:val="36"/>
        </w:rPr>
        <w:t>2021年度基层各单位满意度评价工作实施方案</w:t>
      </w:r>
    </w:p>
    <w:p>
      <w:pPr>
        <w:spacing w:before="156" w:beforeLines="50" w:after="156" w:afterLines="50"/>
        <w:ind w:firstLine="640" w:firstLineChars="200"/>
        <w:jc w:val="left"/>
        <w:rPr>
          <w:rFonts w:hint="eastAsia" w:ascii="仿宋_GB2312" w:hAnsi="ˎ̥" w:eastAsia="仿宋_GB2312"/>
          <w:sz w:val="32"/>
          <w:szCs w:val="32"/>
        </w:rPr>
      </w:pPr>
    </w:p>
    <w:p>
      <w:pPr>
        <w:spacing w:before="156" w:beforeLines="50" w:after="156" w:afterLines="50" w:line="560" w:lineRule="exact"/>
        <w:ind w:firstLine="640" w:firstLineChars="200"/>
        <w:jc w:val="left"/>
        <w:rPr>
          <w:rFonts w:ascii="仿宋_GB2312" w:eastAsia="仿宋_GB2312"/>
          <w:sz w:val="32"/>
          <w:szCs w:val="32"/>
        </w:rPr>
      </w:pPr>
      <w:r>
        <w:rPr>
          <w:rFonts w:hint="eastAsia" w:ascii="仿宋_GB2312" w:hAnsi="ˎ̥" w:eastAsia="仿宋_GB2312"/>
          <w:sz w:val="32"/>
          <w:szCs w:val="32"/>
        </w:rPr>
        <w:t>为做好2021年度区行政事业单位、西湖街道、评议单位满意度评价工作，特制定本方案。</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一、评价对象</w:t>
      </w:r>
    </w:p>
    <w:p>
      <w:pPr>
        <w:spacing w:line="560" w:lineRule="exact"/>
        <w:rPr>
          <w:rFonts w:ascii="仿宋_GB2312" w:eastAsia="仿宋_GB2312"/>
          <w:sz w:val="32"/>
          <w:szCs w:val="32"/>
        </w:rPr>
      </w:pPr>
      <w:r>
        <w:rPr>
          <w:rFonts w:hint="eastAsia" w:ascii="仿宋_GB2312" w:eastAsia="仿宋_GB2312"/>
          <w:sz w:val="32"/>
          <w:szCs w:val="32"/>
        </w:rPr>
        <w:t xml:space="preserve">    区行政事业单位</w:t>
      </w:r>
      <w:r>
        <w:rPr>
          <w:rFonts w:hint="eastAsia" w:ascii="仿宋_GB2312" w:hAnsi="ˎ̥" w:eastAsia="仿宋_GB2312"/>
          <w:sz w:val="32"/>
          <w:szCs w:val="32"/>
        </w:rPr>
        <w:t>、西湖街道、评议单位</w:t>
      </w:r>
      <w:r>
        <w:rPr>
          <w:rFonts w:hint="eastAsia" w:ascii="仿宋_GB2312" w:eastAsia="仿宋_GB2312"/>
          <w:sz w:val="32"/>
          <w:szCs w:val="32"/>
        </w:rPr>
        <w:t>，共计28家。</w:t>
      </w:r>
    </w:p>
    <w:p>
      <w:pPr>
        <w:spacing w:line="560" w:lineRule="exact"/>
        <w:ind w:firstLine="640" w:firstLineChars="200"/>
        <w:rPr>
          <w:rFonts w:ascii="黑体" w:eastAsia="黑体"/>
          <w:bCs/>
          <w:sz w:val="32"/>
          <w:szCs w:val="28"/>
        </w:rPr>
      </w:pPr>
      <w:r>
        <w:rPr>
          <w:rFonts w:hint="eastAsia" w:ascii="黑体" w:eastAsia="黑体"/>
          <w:bCs/>
          <w:sz w:val="32"/>
          <w:szCs w:val="28"/>
        </w:rPr>
        <w:t>二、</w:t>
      </w:r>
      <w:r>
        <w:rPr>
          <w:rFonts w:hint="eastAsia" w:ascii="黑体" w:hAnsi="黑体" w:eastAsia="黑体" w:cs="黑体"/>
          <w:sz w:val="32"/>
          <w:szCs w:val="32"/>
        </w:rPr>
        <w:t>评价</w:t>
      </w:r>
      <w:r>
        <w:rPr>
          <w:rFonts w:hint="eastAsia" w:ascii="黑体" w:eastAsia="黑体"/>
          <w:bCs/>
          <w:sz w:val="32"/>
          <w:szCs w:val="28"/>
        </w:rPr>
        <w:t>主体</w:t>
      </w:r>
    </w:p>
    <w:p>
      <w:pPr>
        <w:spacing w:line="560" w:lineRule="exact"/>
        <w:ind w:firstLine="640" w:firstLineChars="200"/>
        <w:rPr>
          <w:rFonts w:ascii="仿宋_GB2312" w:eastAsia="仿宋_GB2312"/>
          <w:sz w:val="32"/>
          <w:szCs w:val="28"/>
        </w:rPr>
      </w:pPr>
      <w:r>
        <w:rPr>
          <w:rFonts w:hint="eastAsia" w:ascii="仿宋_GB2312" w:eastAsia="仿宋_GB2312"/>
          <w:sz w:val="32"/>
          <w:szCs w:val="28"/>
        </w:rPr>
        <w:t>区领导班子全体成员；区机关各部门；基层各单位；两代表一委员等社会各界代表。</w:t>
      </w:r>
    </w:p>
    <w:p>
      <w:pPr>
        <w:spacing w:line="560" w:lineRule="exact"/>
        <w:ind w:firstLine="640" w:firstLineChars="200"/>
        <w:rPr>
          <w:rFonts w:ascii="黑体" w:eastAsia="黑体"/>
          <w:bCs/>
          <w:sz w:val="32"/>
          <w:szCs w:val="28"/>
        </w:rPr>
      </w:pPr>
      <w:r>
        <w:rPr>
          <w:rFonts w:hint="eastAsia" w:ascii="黑体" w:eastAsia="黑体"/>
          <w:bCs/>
          <w:sz w:val="32"/>
          <w:szCs w:val="28"/>
        </w:rPr>
        <w:t>三、</w:t>
      </w:r>
      <w:r>
        <w:rPr>
          <w:rFonts w:hint="eastAsia" w:ascii="黑体" w:hAnsi="黑体" w:eastAsia="黑体" w:cs="黑体"/>
          <w:sz w:val="32"/>
          <w:szCs w:val="32"/>
        </w:rPr>
        <w:t>评价</w:t>
      </w:r>
      <w:r>
        <w:rPr>
          <w:rFonts w:hint="eastAsia" w:ascii="黑体" w:eastAsia="黑体"/>
          <w:bCs/>
          <w:sz w:val="32"/>
          <w:szCs w:val="28"/>
        </w:rPr>
        <w:t>标准</w:t>
      </w:r>
    </w:p>
    <w:p>
      <w:pPr>
        <w:spacing w:after="156" w:afterLines="50" w:line="560" w:lineRule="exact"/>
        <w:ind w:firstLine="640" w:firstLineChars="200"/>
        <w:rPr>
          <w:rFonts w:ascii="仿宋_GB2312" w:eastAsia="仿宋_GB2312"/>
          <w:sz w:val="32"/>
          <w:szCs w:val="28"/>
        </w:rPr>
      </w:pPr>
      <w:r>
        <w:rPr>
          <w:rFonts w:hint="eastAsia" w:ascii="仿宋_GB2312" w:eastAsia="仿宋_GB2312"/>
          <w:sz w:val="32"/>
          <w:szCs w:val="28"/>
        </w:rPr>
        <w:t>设优秀、良好、一般、差四个等次，在综合考评中分别赋以100分、80分、60分、40分；同时设“不了解”选项（赋分60分）。评价标准具体如下：</w:t>
      </w:r>
    </w:p>
    <w:tbl>
      <w:tblPr>
        <w:tblStyle w:val="2"/>
        <w:tblW w:w="8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7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120" w:type="dxa"/>
            <w:noWrap w:val="0"/>
            <w:vAlign w:val="center"/>
          </w:tcPr>
          <w:p>
            <w:pPr>
              <w:snapToGrid w:val="0"/>
              <w:spacing w:line="320" w:lineRule="exact"/>
              <w:jc w:val="center"/>
              <w:rPr>
                <w:rFonts w:ascii="仿宋_GB2312" w:hAnsi="宋体" w:eastAsia="仿宋_GB2312"/>
                <w:b/>
                <w:bCs/>
                <w:sz w:val="28"/>
                <w:szCs w:val="28"/>
              </w:rPr>
            </w:pPr>
            <w:r>
              <w:rPr>
                <w:rFonts w:hint="eastAsia" w:ascii="仿宋_GB2312" w:hAnsi="宋体" w:eastAsia="仿宋_GB2312"/>
                <w:b/>
                <w:bCs/>
                <w:sz w:val="28"/>
                <w:szCs w:val="28"/>
              </w:rPr>
              <w:t>等次</w:t>
            </w:r>
          </w:p>
        </w:tc>
        <w:tc>
          <w:tcPr>
            <w:tcW w:w="7503" w:type="dxa"/>
            <w:noWrap w:val="0"/>
            <w:vAlign w:val="center"/>
          </w:tcPr>
          <w:p>
            <w:pPr>
              <w:snapToGrid w:val="0"/>
              <w:spacing w:line="320" w:lineRule="exact"/>
              <w:jc w:val="center"/>
              <w:rPr>
                <w:rFonts w:ascii="仿宋_GB2312" w:hAnsi="宋体" w:eastAsia="仿宋_GB2312"/>
                <w:b/>
                <w:bCs/>
                <w:sz w:val="28"/>
                <w:szCs w:val="28"/>
              </w:rPr>
            </w:pPr>
            <w:r>
              <w:rPr>
                <w:rFonts w:hint="eastAsia" w:ascii="仿宋_GB2312" w:hAnsi="宋体" w:eastAsia="仿宋_GB2312"/>
                <w:b/>
                <w:bCs/>
                <w:sz w:val="28"/>
                <w:szCs w:val="28"/>
              </w:rPr>
              <w:t>评 价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20" w:type="dxa"/>
            <w:noWrap w:val="0"/>
            <w:vAlign w:val="center"/>
          </w:tcPr>
          <w:p>
            <w:pPr>
              <w:snapToGrid w:val="0"/>
              <w:spacing w:line="320" w:lineRule="exact"/>
              <w:jc w:val="center"/>
              <w:rPr>
                <w:rFonts w:ascii="仿宋_GB2312" w:hAnsi="黑体" w:eastAsia="仿宋_GB2312" w:cs="楷体"/>
                <w:sz w:val="28"/>
                <w:szCs w:val="28"/>
              </w:rPr>
            </w:pPr>
            <w:r>
              <w:rPr>
                <w:rFonts w:hint="eastAsia" w:ascii="仿宋_GB2312" w:hAnsi="黑体" w:eastAsia="仿宋_GB2312" w:cs="楷体"/>
                <w:sz w:val="28"/>
                <w:szCs w:val="28"/>
              </w:rPr>
              <w:t>优秀</w:t>
            </w:r>
          </w:p>
        </w:tc>
        <w:tc>
          <w:tcPr>
            <w:tcW w:w="7503" w:type="dxa"/>
            <w:noWrap w:val="0"/>
            <w:vAlign w:val="center"/>
          </w:tcPr>
          <w:p>
            <w:pPr>
              <w:snapToGrid w:val="0"/>
              <w:spacing w:line="320" w:lineRule="exact"/>
              <w:rPr>
                <w:rFonts w:ascii="仿宋_GB2312" w:hAnsi="黑体" w:eastAsia="仿宋_GB2312"/>
                <w:sz w:val="28"/>
                <w:szCs w:val="28"/>
              </w:rPr>
            </w:pPr>
            <w:r>
              <w:rPr>
                <w:rFonts w:hint="eastAsia" w:ascii="仿宋_GB2312" w:hAnsi="黑体" w:eastAsia="仿宋_GB2312"/>
                <w:sz w:val="28"/>
                <w:szCs w:val="28"/>
              </w:rPr>
              <w:t>能出色完成各项工作和区党委交办任务，创新创优成绩突出；在承担市委、市政府重点工作中表现突出。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20" w:type="dxa"/>
            <w:noWrap w:val="0"/>
            <w:vAlign w:val="center"/>
          </w:tcPr>
          <w:p>
            <w:pPr>
              <w:snapToGrid w:val="0"/>
              <w:spacing w:line="320" w:lineRule="exact"/>
              <w:jc w:val="center"/>
              <w:rPr>
                <w:rFonts w:ascii="仿宋_GB2312" w:hAnsi="黑体" w:eastAsia="仿宋_GB2312" w:cs="楷体"/>
                <w:sz w:val="28"/>
                <w:szCs w:val="28"/>
              </w:rPr>
            </w:pPr>
            <w:r>
              <w:rPr>
                <w:rFonts w:hint="eastAsia" w:ascii="仿宋_GB2312" w:hAnsi="黑体" w:eastAsia="仿宋_GB2312" w:cs="楷体"/>
                <w:sz w:val="28"/>
                <w:szCs w:val="28"/>
              </w:rPr>
              <w:t>良好</w:t>
            </w:r>
          </w:p>
        </w:tc>
        <w:tc>
          <w:tcPr>
            <w:tcW w:w="7503" w:type="dxa"/>
            <w:noWrap w:val="0"/>
            <w:vAlign w:val="center"/>
          </w:tcPr>
          <w:p>
            <w:pPr>
              <w:snapToGrid w:val="0"/>
              <w:spacing w:line="320" w:lineRule="exact"/>
              <w:rPr>
                <w:rFonts w:ascii="仿宋_GB2312" w:hAnsi="黑体" w:eastAsia="仿宋_GB2312"/>
                <w:sz w:val="28"/>
                <w:szCs w:val="28"/>
              </w:rPr>
            </w:pPr>
            <w:r>
              <w:rPr>
                <w:rFonts w:hint="eastAsia" w:ascii="仿宋_GB2312" w:hAnsi="黑体" w:eastAsia="仿宋_GB2312"/>
                <w:sz w:val="28"/>
                <w:szCs w:val="28"/>
              </w:rPr>
              <w:t>能较好地完成各项工作和区党委交办任务，成效良好。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120" w:type="dxa"/>
            <w:noWrap w:val="0"/>
            <w:vAlign w:val="center"/>
          </w:tcPr>
          <w:p>
            <w:pPr>
              <w:snapToGrid w:val="0"/>
              <w:spacing w:line="320" w:lineRule="exact"/>
              <w:jc w:val="center"/>
              <w:rPr>
                <w:rFonts w:ascii="仿宋_GB2312" w:hAnsi="黑体" w:eastAsia="仿宋_GB2312" w:cs="楷体"/>
                <w:sz w:val="28"/>
                <w:szCs w:val="28"/>
              </w:rPr>
            </w:pPr>
            <w:r>
              <w:rPr>
                <w:rFonts w:hint="eastAsia" w:ascii="仿宋_GB2312" w:hAnsi="黑体" w:eastAsia="仿宋_GB2312" w:cs="楷体"/>
                <w:sz w:val="28"/>
                <w:szCs w:val="28"/>
              </w:rPr>
              <w:t>一般</w:t>
            </w:r>
          </w:p>
        </w:tc>
        <w:tc>
          <w:tcPr>
            <w:tcW w:w="7503" w:type="dxa"/>
            <w:noWrap w:val="0"/>
            <w:vAlign w:val="center"/>
          </w:tcPr>
          <w:p>
            <w:pPr>
              <w:snapToGrid w:val="0"/>
              <w:spacing w:line="320" w:lineRule="exact"/>
              <w:rPr>
                <w:rFonts w:ascii="仿宋_GB2312" w:hAnsi="黑体" w:eastAsia="仿宋_GB2312"/>
                <w:sz w:val="28"/>
                <w:szCs w:val="28"/>
              </w:rPr>
            </w:pPr>
            <w:r>
              <w:rPr>
                <w:rFonts w:hint="eastAsia" w:ascii="仿宋_GB2312" w:hAnsi="黑体" w:eastAsia="仿宋_GB2312"/>
                <w:sz w:val="28"/>
                <w:szCs w:val="28"/>
              </w:rPr>
              <w:t>能完成各项工作和区党委交办任务，成效一般。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120" w:type="dxa"/>
            <w:noWrap w:val="0"/>
            <w:vAlign w:val="center"/>
          </w:tcPr>
          <w:p>
            <w:pPr>
              <w:snapToGrid w:val="0"/>
              <w:spacing w:line="320" w:lineRule="exact"/>
              <w:jc w:val="center"/>
              <w:rPr>
                <w:rFonts w:ascii="仿宋_GB2312" w:hAnsi="黑体" w:eastAsia="仿宋_GB2312" w:cs="楷体"/>
                <w:sz w:val="28"/>
                <w:szCs w:val="28"/>
              </w:rPr>
            </w:pPr>
            <w:r>
              <w:rPr>
                <w:rFonts w:hint="eastAsia" w:ascii="仿宋_GB2312" w:hAnsi="黑体" w:eastAsia="仿宋_GB2312" w:cs="楷体"/>
                <w:sz w:val="28"/>
                <w:szCs w:val="28"/>
              </w:rPr>
              <w:t>差</w:t>
            </w:r>
          </w:p>
        </w:tc>
        <w:tc>
          <w:tcPr>
            <w:tcW w:w="7503" w:type="dxa"/>
            <w:noWrap w:val="0"/>
            <w:vAlign w:val="center"/>
          </w:tcPr>
          <w:p>
            <w:pPr>
              <w:snapToGrid w:val="0"/>
              <w:spacing w:line="320" w:lineRule="exact"/>
              <w:rPr>
                <w:rFonts w:ascii="仿宋_GB2312" w:hAnsi="黑体" w:eastAsia="仿宋_GB2312"/>
                <w:sz w:val="28"/>
                <w:szCs w:val="28"/>
              </w:rPr>
            </w:pPr>
            <w:r>
              <w:rPr>
                <w:rFonts w:hint="eastAsia" w:ascii="仿宋_GB2312" w:hAnsi="黑体" w:eastAsia="仿宋_GB2312"/>
                <w:sz w:val="28"/>
                <w:szCs w:val="28"/>
              </w:rPr>
              <w:t>未能完成工作和区党委交办任务，影响全局工作。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120" w:type="dxa"/>
            <w:noWrap w:val="0"/>
            <w:vAlign w:val="center"/>
          </w:tcPr>
          <w:p>
            <w:pPr>
              <w:snapToGrid w:val="0"/>
              <w:spacing w:line="320" w:lineRule="exact"/>
              <w:jc w:val="center"/>
              <w:rPr>
                <w:rFonts w:ascii="仿宋_GB2312" w:hAnsi="黑体" w:eastAsia="仿宋_GB2312" w:cs="楷体"/>
                <w:sz w:val="28"/>
                <w:szCs w:val="28"/>
              </w:rPr>
            </w:pPr>
            <w:r>
              <w:rPr>
                <w:rFonts w:hint="eastAsia" w:ascii="仿宋_GB2312" w:hAnsi="黑体" w:eastAsia="仿宋_GB2312" w:cs="楷体"/>
                <w:sz w:val="28"/>
                <w:szCs w:val="28"/>
              </w:rPr>
              <w:t>不了解</w:t>
            </w:r>
          </w:p>
        </w:tc>
        <w:tc>
          <w:tcPr>
            <w:tcW w:w="7503" w:type="dxa"/>
            <w:noWrap w:val="0"/>
            <w:vAlign w:val="center"/>
          </w:tcPr>
          <w:p>
            <w:pPr>
              <w:snapToGrid w:val="0"/>
              <w:spacing w:line="320" w:lineRule="exact"/>
              <w:rPr>
                <w:rFonts w:ascii="仿宋_GB2312" w:hAnsi="黑体" w:eastAsia="仿宋_GB2312"/>
                <w:sz w:val="28"/>
                <w:szCs w:val="28"/>
              </w:rPr>
            </w:pPr>
            <w:r>
              <w:rPr>
                <w:rFonts w:hint="eastAsia" w:ascii="仿宋_GB2312" w:hAnsi="黑体" w:eastAsia="仿宋_GB2312"/>
                <w:sz w:val="28"/>
                <w:szCs w:val="28"/>
              </w:rPr>
              <w:t>对该单位的工作情况不了解。勾选该选项的赋分60分。</w:t>
            </w:r>
          </w:p>
        </w:tc>
      </w:tr>
    </w:tbl>
    <w:p>
      <w:pPr>
        <w:spacing w:line="560" w:lineRule="exact"/>
        <w:rPr>
          <w:rFonts w:ascii="黑体" w:eastAsia="黑体"/>
          <w:sz w:val="32"/>
          <w:szCs w:val="28"/>
        </w:rPr>
      </w:pPr>
      <w:r>
        <w:rPr>
          <w:rFonts w:hint="eastAsia" w:ascii="黑体" w:eastAsia="黑体"/>
          <w:sz w:val="32"/>
          <w:szCs w:val="28"/>
        </w:rPr>
        <w:t xml:space="preserve">    四、</w:t>
      </w:r>
      <w:r>
        <w:rPr>
          <w:rFonts w:hint="eastAsia" w:ascii="黑体" w:hAnsi="黑体" w:eastAsia="黑体" w:cs="黑体"/>
          <w:sz w:val="32"/>
          <w:szCs w:val="32"/>
        </w:rPr>
        <w:t>评价</w:t>
      </w:r>
      <w:r>
        <w:rPr>
          <w:rFonts w:hint="eastAsia" w:ascii="黑体" w:eastAsia="黑体"/>
          <w:sz w:val="32"/>
          <w:szCs w:val="28"/>
        </w:rPr>
        <w:t>办法</w:t>
      </w:r>
    </w:p>
    <w:p>
      <w:pPr>
        <w:spacing w:line="560" w:lineRule="exact"/>
        <w:ind w:firstLine="640" w:firstLineChars="200"/>
        <w:rPr>
          <w:rFonts w:ascii="仿宋_GB2312" w:eastAsia="仿宋_GB2312"/>
          <w:sz w:val="32"/>
          <w:szCs w:val="28"/>
        </w:rPr>
      </w:pPr>
      <w:r>
        <w:rPr>
          <w:rFonts w:hint="eastAsia" w:ascii="仿宋_GB2312" w:eastAsia="仿宋_GB2312"/>
          <w:sz w:val="32"/>
          <w:szCs w:val="28"/>
        </w:rPr>
        <w:t>评价等次参照综合考评等次比例进行设定，按参评单位的20%评选“优秀”单位，按参评单位的30%评选“良好”单位。超过规定评价比例的，将视作废票。</w:t>
      </w:r>
    </w:p>
    <w:p>
      <w:pPr>
        <w:spacing w:line="560" w:lineRule="exact"/>
        <w:ind w:firstLine="640" w:firstLineChars="200"/>
        <w:rPr>
          <w:rFonts w:ascii="仿宋_GB2312" w:eastAsia="仿宋_GB2312"/>
          <w:sz w:val="32"/>
          <w:szCs w:val="28"/>
        </w:rPr>
      </w:pPr>
      <w:r>
        <w:rPr>
          <w:rFonts w:hint="eastAsia" w:ascii="黑体" w:hAnsi="黑体" w:eastAsia="黑体" w:cs="黑体"/>
          <w:sz w:val="32"/>
          <w:szCs w:val="28"/>
        </w:rPr>
        <w:t>五、计算方法</w:t>
      </w:r>
    </w:p>
    <w:p>
      <w:pPr>
        <w:spacing w:line="560" w:lineRule="exact"/>
        <w:ind w:firstLine="640" w:firstLineChars="200"/>
        <w:rPr>
          <w:rFonts w:ascii="仿宋_GB2312" w:eastAsia="仿宋_GB2312"/>
          <w:sz w:val="32"/>
          <w:szCs w:val="28"/>
        </w:rPr>
      </w:pPr>
      <w:r>
        <w:rPr>
          <w:rFonts w:hint="eastAsia" w:ascii="仿宋_GB2312" w:eastAsia="仿宋_GB2312"/>
          <w:sz w:val="32"/>
          <w:szCs w:val="28"/>
        </w:rPr>
        <w:t xml:space="preserve">1.对部分单位不作评价视同“不了解”，赋分60分。 </w:t>
      </w:r>
    </w:p>
    <w:p>
      <w:pPr>
        <w:spacing w:line="560" w:lineRule="exact"/>
        <w:ind w:firstLine="640" w:firstLineChars="200"/>
        <w:rPr>
          <w:rFonts w:ascii="仿宋_GB2312" w:eastAsia="仿宋_GB2312"/>
          <w:sz w:val="32"/>
          <w:szCs w:val="28"/>
        </w:rPr>
      </w:pPr>
      <w:r>
        <w:rPr>
          <w:rFonts w:hint="eastAsia" w:ascii="仿宋_GB2312" w:eastAsia="仿宋_GB2312"/>
          <w:sz w:val="32"/>
          <w:szCs w:val="28"/>
        </w:rPr>
        <w:t>2.出现对全部单位都不作评价，将作为废票，不计入统计结果。</w:t>
      </w:r>
    </w:p>
    <w:p>
      <w:pPr>
        <w:spacing w:line="560" w:lineRule="exact"/>
        <w:ind w:firstLine="645"/>
        <w:rPr>
          <w:rFonts w:hint="eastAsia" w:ascii="仿宋_GB2312" w:hAnsi="仿宋_GB2312" w:eastAsia="仿宋_GB2312" w:cs="仿宋_GB2312"/>
          <w:sz w:val="32"/>
          <w:szCs w:val="32"/>
        </w:rPr>
      </w:pPr>
      <w:r>
        <w:rPr>
          <w:rFonts w:hint="eastAsia" w:ascii="仿宋_GB2312" w:eastAsia="仿宋_GB2312"/>
          <w:sz w:val="32"/>
          <w:szCs w:val="28"/>
        </w:rPr>
        <w:t>3.得分计算：</w:t>
      </w:r>
      <w:r>
        <w:rPr>
          <w:rFonts w:hint="eastAsia" w:ascii="仿宋_GB2312" w:eastAsia="仿宋_GB2312"/>
          <w:sz w:val="32"/>
          <w:szCs w:val="32"/>
        </w:rPr>
        <w:t>领导考评得分=</w:t>
      </w:r>
      <w:r>
        <w:rPr>
          <w:rFonts w:hint="eastAsia" w:ascii="仿宋_GB2312" w:hAnsi="仿宋_GB2312" w:eastAsia="仿宋_GB2312" w:cs="仿宋_GB2312"/>
          <w:sz w:val="32"/>
          <w:szCs w:val="32"/>
        </w:rPr>
        <w:t>区主要领导考评得分(满分5分)+区其他班子成员考评得分(满分10分)均值；</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机关部门考评得分=各部门考评得分总值/部门总数；</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基层各单位互评得分=基层各单位对参评单位投票合计分值/投票单位总数；</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社会评议得分=社会各界代表对参评单位评价总分值/社会各界代表总数。</w:t>
      </w:r>
    </w:p>
    <w:p>
      <w:pPr>
        <w:spacing w:line="560" w:lineRule="exact"/>
        <w:ind w:firstLine="640" w:firstLineChars="200"/>
        <w:rPr>
          <w:rFonts w:ascii="黑体" w:eastAsia="黑体"/>
          <w:sz w:val="32"/>
          <w:szCs w:val="28"/>
        </w:rPr>
      </w:pPr>
      <w:r>
        <w:rPr>
          <w:rFonts w:hint="eastAsia" w:ascii="黑体" w:eastAsia="黑体"/>
          <w:sz w:val="32"/>
          <w:szCs w:val="28"/>
        </w:rPr>
        <w:t>六、组织实施</w:t>
      </w:r>
    </w:p>
    <w:p>
      <w:pPr>
        <w:spacing w:line="56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各级评价工作由区考评办组织实施。</w:t>
      </w:r>
    </w:p>
    <w:p>
      <w:pPr>
        <w:spacing w:line="560" w:lineRule="exact"/>
        <w:ind w:firstLine="640" w:firstLineChars="200"/>
        <w:rPr>
          <w:rFonts w:hint="eastAsia" w:ascii="仿宋_GB2312" w:hAnsi="ˎ̥" w:eastAsia="仿宋_GB2312"/>
          <w:sz w:val="32"/>
          <w:szCs w:val="32"/>
        </w:rPr>
      </w:pPr>
    </w:p>
    <w:p>
      <w:pPr>
        <w:adjustRightInd w:val="0"/>
        <w:snapToGrid w:val="0"/>
        <w:rPr>
          <w:rFonts w:ascii="黑体" w:eastAsia="黑体"/>
          <w:sz w:val="32"/>
        </w:rPr>
      </w:pPr>
    </w:p>
    <w:p>
      <w:pPr>
        <w:adjustRightInd w:val="0"/>
        <w:snapToGrid w:val="0"/>
        <w:rPr>
          <w:rFonts w:ascii="黑体" w:eastAsia="黑体"/>
          <w:sz w:val="32"/>
        </w:rPr>
      </w:pPr>
    </w:p>
    <w:p>
      <w:pPr>
        <w:adjustRightInd w:val="0"/>
        <w:snapToGrid w:val="0"/>
        <w:rPr>
          <w:rFonts w:ascii="黑体" w:eastAsia="黑体"/>
          <w:sz w:val="32"/>
        </w:rPr>
      </w:pPr>
    </w:p>
    <w:p>
      <w:pPr>
        <w:adjustRightInd w:val="0"/>
        <w:snapToGrid w:val="0"/>
        <w:rPr>
          <w:rFonts w:ascii="黑体" w:eastAsia="黑体"/>
          <w:sz w:val="32"/>
        </w:rPr>
      </w:pPr>
    </w:p>
    <w:p>
      <w:pPr>
        <w:adjustRightInd w:val="0"/>
        <w:snapToGrid w:val="0"/>
        <w:rPr>
          <w:rFonts w:ascii="黑体" w:eastAsia="黑体"/>
          <w:sz w:val="32"/>
        </w:rPr>
      </w:pPr>
    </w:p>
    <w:p>
      <w:pPr>
        <w:adjustRightInd w:val="0"/>
        <w:snapToGrid w:val="0"/>
        <w:rPr>
          <w:rFonts w:ascii="黑体" w:eastAsia="黑体"/>
          <w:sz w:val="32"/>
        </w:rPr>
      </w:pPr>
    </w:p>
    <w:p>
      <w:pPr>
        <w:adjustRightInd w:val="0"/>
        <w:snapToGrid w:val="0"/>
        <w:rPr>
          <w:rFonts w:hint="eastAsia" w:ascii="黑体" w:eastAsia="黑体"/>
          <w:sz w:val="32"/>
        </w:rPr>
      </w:pPr>
    </w:p>
    <w:p>
      <w:pPr>
        <w:adjustRightInd w:val="0"/>
        <w:snapToGrid w:val="0"/>
        <w:rPr>
          <w:rFonts w:hint="eastAsia" w:ascii="黑体" w:eastAsia="黑体"/>
          <w:sz w:val="32"/>
        </w:rPr>
      </w:pPr>
    </w:p>
    <w:p>
      <w:pPr>
        <w:adjustRightInd w:val="0"/>
        <w:snapToGrid w:val="0"/>
        <w:rPr>
          <w:rFonts w:ascii="黑体" w:eastAsia="黑体"/>
          <w:sz w:val="32"/>
        </w:rPr>
      </w:pPr>
    </w:p>
    <w:p>
      <w:pPr>
        <w:adjustRightInd w:val="0"/>
        <w:snapToGrid w:val="0"/>
        <w:rPr>
          <w:rFonts w:ascii="仿宋_GB2312" w:hAnsi="宋体" w:eastAsia="仿宋_GB2312"/>
          <w:sz w:val="32"/>
          <w:szCs w:val="32"/>
        </w:rPr>
      </w:pPr>
      <w:r>
        <w:rPr>
          <w:rFonts w:hint="eastAsia" w:ascii="黑体" w:eastAsia="黑体"/>
          <w:sz w:val="32"/>
        </w:rPr>
        <w:t>附件5：</w:t>
      </w:r>
    </w:p>
    <w:p>
      <w:pPr>
        <w:snapToGrid w:val="0"/>
        <w:spacing w:before="312" w:beforeLines="100" w:after="312" w:afterLines="100"/>
        <w:ind w:left="-2" w:leftChars="-1"/>
        <w:jc w:val="center"/>
        <w:rPr>
          <w:rFonts w:hint="eastAsia" w:ascii="宋体" w:hAnsi="宋体"/>
          <w:b/>
          <w:spacing w:val="-20"/>
          <w:kern w:val="0"/>
          <w:sz w:val="36"/>
          <w:szCs w:val="36"/>
        </w:rPr>
      </w:pPr>
      <w:r>
        <w:rPr>
          <w:rFonts w:hint="eastAsia" w:ascii="宋体" w:hAnsi="宋体"/>
          <w:b/>
          <w:spacing w:val="-20"/>
          <w:kern w:val="0"/>
          <w:sz w:val="36"/>
          <w:szCs w:val="36"/>
        </w:rPr>
        <w:t>2021年度基层各单位市级重点工作目标</w:t>
      </w:r>
    </w:p>
    <w:p>
      <w:pPr>
        <w:adjustRightInd w:val="0"/>
        <w:snapToGrid w:val="0"/>
        <w:spacing w:line="600" w:lineRule="exact"/>
        <w:ind w:left="1598" w:hanging="960"/>
        <w:jc w:val="center"/>
        <w:rPr>
          <w:rFonts w:ascii="宋体" w:hAnsi="宋体"/>
          <w:b/>
          <w:snapToGrid w:val="0"/>
          <w:kern w:val="0"/>
          <w:sz w:val="44"/>
          <w:szCs w:val="44"/>
        </w:rPr>
      </w:pPr>
      <w:r>
        <w:rPr>
          <w:rFonts w:hint="eastAsia" w:ascii="黑体" w:hAnsi="黑体" w:eastAsia="黑体"/>
          <w:snapToGrid w:val="0"/>
          <w:kern w:val="0"/>
          <w:sz w:val="32"/>
          <w:szCs w:val="32"/>
        </w:rPr>
        <w:t>目  录</w:t>
      </w:r>
    </w:p>
    <w:p>
      <w:pPr>
        <w:adjustRightInd w:val="0"/>
        <w:snapToGrid w:val="0"/>
        <w:spacing w:line="600" w:lineRule="exact"/>
        <w:rPr>
          <w:rFonts w:ascii="黑体" w:hAnsi="黑体" w:eastAsia="黑体"/>
          <w:snapToGrid w:val="0"/>
          <w:sz w:val="30"/>
          <w:szCs w:val="30"/>
        </w:rPr>
      </w:pPr>
      <w:r>
        <w:rPr>
          <w:rFonts w:hint="eastAsia" w:ascii="黑体" w:hAnsi="黑体" w:eastAsia="黑体"/>
          <w:sz w:val="32"/>
          <w:szCs w:val="32"/>
        </w:rPr>
        <w:t>一、23家行政事业单位市级重点工作目标考核表</w:t>
      </w:r>
    </w:p>
    <w:p>
      <w:pPr>
        <w:pStyle w:val="4"/>
        <w:tabs>
          <w:tab w:val="right" w:leader="dot" w:pos="8306"/>
        </w:tabs>
        <w:spacing w:line="6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1.景区公安分局</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18</w:t>
      </w:r>
    </w:p>
    <w:p>
      <w:pPr>
        <w:pStyle w:val="4"/>
        <w:tabs>
          <w:tab w:val="right" w:leader="dot" w:pos="8306"/>
        </w:tabs>
        <w:spacing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_Toc24001955_WPSOffice_Level1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2.市场监管分局</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20</w:t>
      </w:r>
    </w:p>
    <w:p>
      <w:pPr>
        <w:pStyle w:val="4"/>
        <w:tabs>
          <w:tab w:val="right" w:leader="dot" w:pos="8306"/>
        </w:tabs>
        <w:spacing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3.综合行政执法队</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22</w:t>
      </w:r>
    </w:p>
    <w:p>
      <w:pPr>
        <w:pStyle w:val="4"/>
        <w:tabs>
          <w:tab w:val="right" w:leader="dot" w:pos="8306"/>
        </w:tabs>
        <w:spacing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_Toc2127235560_WPSOffice_Level1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4.综合指挥保障中心</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24</w:t>
      </w:r>
    </w:p>
    <w:p>
      <w:pPr>
        <w:pStyle w:val="4"/>
        <w:tabs>
          <w:tab w:val="right" w:leader="dot" w:pos="8306"/>
        </w:tabs>
        <w:spacing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_Toc1964612027_WPSOffice_Level1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5.财政国库支付中心</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26</w:t>
      </w:r>
    </w:p>
    <w:p>
      <w:pPr>
        <w:pStyle w:val="4"/>
        <w:tabs>
          <w:tab w:val="right" w:leader="dot" w:pos="8306"/>
        </w:tabs>
        <w:spacing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_Toc168097292_WPSOffice_Level1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6.城市管理保障中心</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27</w:t>
      </w:r>
    </w:p>
    <w:p>
      <w:pPr>
        <w:pStyle w:val="4"/>
        <w:tabs>
          <w:tab w:val="right" w:leader="dot" w:pos="8306"/>
        </w:tabs>
        <w:spacing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_Toc287370755_WPSOffice_Level1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7.综合事务保障中心</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29</w:t>
      </w:r>
    </w:p>
    <w:p>
      <w:pPr>
        <w:pStyle w:val="4"/>
        <w:tabs>
          <w:tab w:val="right" w:leader="dot" w:pos="8306"/>
        </w:tabs>
        <w:spacing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_Toc628798319_WPSOffice_Level1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8.行政服务中心</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31</w:t>
      </w:r>
    </w:p>
    <w:p>
      <w:pPr>
        <w:pStyle w:val="4"/>
        <w:tabs>
          <w:tab w:val="right" w:leader="dot" w:pos="8306"/>
        </w:tabs>
        <w:spacing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_Toc335530438_WPSOffice_Level1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9.建设管理中心</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33</w:t>
      </w:r>
    </w:p>
    <w:p>
      <w:pPr>
        <w:pStyle w:val="4"/>
        <w:tabs>
          <w:tab w:val="right" w:leader="dot" w:pos="8306"/>
        </w:tabs>
        <w:spacing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_Toc1247071148_WPSOffice_Level1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10.工程项目质量安全监督站</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35</w:t>
      </w:r>
    </w:p>
    <w:p>
      <w:pPr>
        <w:pStyle w:val="4"/>
        <w:tabs>
          <w:tab w:val="right" w:leader="dot" w:pos="8306"/>
        </w:tabs>
        <w:spacing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_Toc1844310473_WPSOffice_Level1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11.水域管理处</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36</w:t>
      </w:r>
    </w:p>
    <w:p>
      <w:pPr>
        <w:pStyle w:val="4"/>
        <w:tabs>
          <w:tab w:val="right" w:leader="dot" w:pos="8306"/>
        </w:tabs>
        <w:spacing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_Toc278327120_WPSOffice_Level1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12.灵隐管理处</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39</w:t>
      </w:r>
    </w:p>
    <w:p>
      <w:pPr>
        <w:pStyle w:val="4"/>
        <w:tabs>
          <w:tab w:val="right" w:leader="dot" w:pos="8306"/>
        </w:tabs>
        <w:spacing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_Toc1798790250_WPSOffice_Level1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13.岳庙管理处</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42</w:t>
      </w:r>
    </w:p>
    <w:p>
      <w:pPr>
        <w:pStyle w:val="4"/>
        <w:tabs>
          <w:tab w:val="right" w:leader="dot" w:pos="8306"/>
        </w:tabs>
        <w:spacing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_Toc519883289_WPSOffice_Level1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14.钱江管理处</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45</w:t>
      </w:r>
    </w:p>
    <w:p>
      <w:pPr>
        <w:pStyle w:val="4"/>
        <w:tabs>
          <w:tab w:val="right" w:leader="dot" w:pos="8306"/>
        </w:tabs>
        <w:spacing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_Toc1162537502_WPSOffice_Level1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15.花港管理处</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48</w:t>
      </w:r>
    </w:p>
    <w:p>
      <w:pPr>
        <w:pStyle w:val="4"/>
        <w:tabs>
          <w:tab w:val="right" w:leader="dot" w:pos="8306"/>
        </w:tabs>
        <w:spacing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_Toc1508759750_WPSOffice_Level1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16.凤凰山管理处</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51</w:t>
      </w:r>
    </w:p>
    <w:p>
      <w:pPr>
        <w:pStyle w:val="4"/>
        <w:tabs>
          <w:tab w:val="right" w:leader="dot" w:pos="8306"/>
        </w:tabs>
        <w:spacing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_Toc418781362_WPSOffice_Level1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17.植物园</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54</w:t>
      </w:r>
    </w:p>
    <w:p>
      <w:pPr>
        <w:pStyle w:val="4"/>
        <w:tabs>
          <w:tab w:val="right" w:leader="dot" w:pos="8306"/>
        </w:tabs>
        <w:spacing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_Toc500951392_WPSOffice_Level1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18.动物园（少儿公园）</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57</w:t>
      </w:r>
    </w:p>
    <w:p>
      <w:pPr>
        <w:pStyle w:val="4"/>
        <w:tabs>
          <w:tab w:val="right" w:leader="dot" w:pos="8306"/>
        </w:tabs>
        <w:spacing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_Toc1305422037_WPSOffice_Level1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19.西湖博物馆总馆</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59</w:t>
      </w:r>
    </w:p>
    <w:p>
      <w:pPr>
        <w:pStyle w:val="4"/>
        <w:tabs>
          <w:tab w:val="right" w:leader="dot" w:pos="8306"/>
        </w:tabs>
        <w:spacing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_Toc118010181_WPSOffice_Level1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20.中国茶叶博物馆</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61</w:t>
      </w:r>
    </w:p>
    <w:p>
      <w:pPr>
        <w:pStyle w:val="4"/>
        <w:tabs>
          <w:tab w:val="right" w:leader="dot" w:pos="8306"/>
        </w:tabs>
        <w:spacing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_Toc1145517350_WPSOffice_Level1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21.韩美林艺术馆</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63</w:t>
      </w:r>
    </w:p>
    <w:p>
      <w:pPr>
        <w:pStyle w:val="4"/>
        <w:tabs>
          <w:tab w:val="right" w:leader="dot" w:pos="8306"/>
        </w:tabs>
        <w:spacing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_Toc379490695_WPSOffice_Level1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22.文化遗产监测管理中心</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65</w:t>
      </w:r>
    </w:p>
    <w:p>
      <w:pPr>
        <w:pStyle w:val="4"/>
        <w:tabs>
          <w:tab w:val="right" w:leader="dot" w:pos="8306"/>
        </w:tabs>
        <w:spacing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_Toc1455672381_WPSOffice_Level1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23.西溪湿地生态文化研究中心</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67</w:t>
      </w:r>
    </w:p>
    <w:p>
      <w:pPr>
        <w:adjustRightInd w:val="0"/>
        <w:snapToGrid w:val="0"/>
        <w:spacing w:line="600" w:lineRule="exact"/>
        <w:rPr>
          <w:rFonts w:ascii="黑体" w:hAnsi="黑体" w:eastAsia="黑体"/>
          <w:snapToGrid w:val="0"/>
          <w:sz w:val="30"/>
          <w:szCs w:val="30"/>
        </w:rPr>
      </w:pPr>
      <w:r>
        <w:rPr>
          <w:rFonts w:hint="eastAsia" w:ascii="黑体" w:hAnsi="黑体" w:eastAsia="黑体"/>
          <w:sz w:val="32"/>
          <w:szCs w:val="32"/>
        </w:rPr>
        <w:t>二、西湖街道办事处市级重点工作目标考核表</w:t>
      </w:r>
    </w:p>
    <w:p>
      <w:pPr>
        <w:pStyle w:val="4"/>
        <w:tabs>
          <w:tab w:val="right" w:leader="dot" w:pos="8306"/>
        </w:tabs>
        <w:spacing w:line="600" w:lineRule="exact"/>
        <w:rPr>
          <w:rFonts w:hint="eastAsia"/>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_Toc168656270_WPSOffice_Level1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24.西湖街道办事处</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69</w:t>
      </w:r>
    </w:p>
    <w:p>
      <w:pPr>
        <w:adjustRightInd w:val="0"/>
        <w:snapToGrid w:val="0"/>
        <w:spacing w:line="600" w:lineRule="exact"/>
        <w:rPr>
          <w:rFonts w:ascii="黑体" w:hAnsi="黑体" w:eastAsia="黑体"/>
          <w:snapToGrid w:val="0"/>
          <w:sz w:val="30"/>
          <w:szCs w:val="30"/>
        </w:rPr>
      </w:pPr>
      <w:r>
        <w:rPr>
          <w:rFonts w:hint="eastAsia" w:ascii="黑体" w:hAnsi="黑体" w:eastAsia="黑体"/>
          <w:sz w:val="32"/>
          <w:szCs w:val="32"/>
        </w:rPr>
        <w:t>三、评议单位市级重点工作目标考核表</w:t>
      </w:r>
    </w:p>
    <w:p>
      <w:pPr>
        <w:pStyle w:val="4"/>
        <w:tabs>
          <w:tab w:val="right" w:leader="dot" w:pos="8306"/>
        </w:tabs>
        <w:spacing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_Toc938041325_WPSOffice_Level1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25.景区税务局</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71</w:t>
      </w:r>
    </w:p>
    <w:p>
      <w:pPr>
        <w:pStyle w:val="4"/>
        <w:tabs>
          <w:tab w:val="right" w:leader="dot" w:pos="8306"/>
        </w:tabs>
        <w:spacing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_Toc65277333_WPSOffice_Level1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26.景区消防救援大队</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72</w:t>
      </w:r>
    </w:p>
    <w:p>
      <w:pPr>
        <w:pStyle w:val="4"/>
        <w:tabs>
          <w:tab w:val="right" w:leader="dot" w:pos="8306"/>
        </w:tabs>
        <w:spacing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_Toc1287883501_WPSOffice_Level1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27.景区交警大队</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73</w:t>
      </w:r>
    </w:p>
    <w:p>
      <w:pPr>
        <w:pStyle w:val="4"/>
        <w:tabs>
          <w:tab w:val="right" w:leader="dot" w:pos="8306"/>
        </w:tabs>
        <w:spacing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_Toc1224184884_WPSOffice_Level1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28.景区交通执法大队</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74</w:t>
      </w:r>
    </w:p>
    <w:p>
      <w:pPr>
        <w:pStyle w:val="4"/>
        <w:tabs>
          <w:tab w:val="right" w:leader="dot" w:pos="8306"/>
        </w:tabs>
        <w:spacing w:line="600" w:lineRule="exact"/>
        <w:rPr>
          <w:rFonts w:hint="eastAsia" w:ascii="仿宋_GB2312" w:hAnsi="仿宋_GB2312" w:eastAsia="仿宋_GB2312" w:cs="仿宋_GB2312"/>
          <w:sz w:val="30"/>
          <w:szCs w:val="30"/>
        </w:rPr>
      </w:pPr>
    </w:p>
    <w:p>
      <w:pPr>
        <w:snapToGrid w:val="0"/>
        <w:spacing w:line="520" w:lineRule="exact"/>
        <w:ind w:left="-1275" w:leftChars="-607" w:right="-1331" w:rightChars="-634"/>
        <w:rPr>
          <w:rFonts w:hint="eastAsia" w:ascii="楷体_GB2312" w:hAnsi="楷体" w:eastAsia="楷体_GB2312"/>
          <w:color w:val="000000"/>
          <w:szCs w:val="21"/>
        </w:rPr>
      </w:pPr>
    </w:p>
    <w:p>
      <w:pPr>
        <w:snapToGrid w:val="0"/>
        <w:spacing w:line="520" w:lineRule="exact"/>
        <w:ind w:left="-1275" w:leftChars="-607" w:right="-1331" w:rightChars="-634"/>
        <w:rPr>
          <w:rFonts w:hint="eastAsia" w:ascii="楷体_GB2312" w:hAnsi="楷体" w:eastAsia="楷体_GB2312"/>
          <w:color w:val="000000"/>
          <w:szCs w:val="21"/>
        </w:rPr>
      </w:pPr>
    </w:p>
    <w:p>
      <w:pPr>
        <w:snapToGrid w:val="0"/>
        <w:spacing w:line="520" w:lineRule="exact"/>
        <w:ind w:left="-1275" w:leftChars="-607" w:right="-1331" w:rightChars="-634"/>
        <w:rPr>
          <w:rFonts w:hint="eastAsia" w:ascii="楷体_GB2312" w:hAnsi="楷体" w:eastAsia="楷体_GB2312"/>
          <w:color w:val="000000"/>
          <w:szCs w:val="21"/>
        </w:rPr>
      </w:pPr>
    </w:p>
    <w:p>
      <w:pPr>
        <w:snapToGrid w:val="0"/>
        <w:spacing w:line="520" w:lineRule="exact"/>
        <w:ind w:left="-1275" w:leftChars="-607" w:right="-1331" w:rightChars="-634"/>
        <w:rPr>
          <w:rFonts w:hint="eastAsia" w:ascii="楷体_GB2312" w:hAnsi="楷体" w:eastAsia="楷体_GB2312"/>
          <w:color w:val="000000"/>
          <w:szCs w:val="21"/>
        </w:rPr>
      </w:pPr>
    </w:p>
    <w:p>
      <w:pPr>
        <w:snapToGrid w:val="0"/>
        <w:spacing w:line="520" w:lineRule="exact"/>
        <w:ind w:left="-1275" w:leftChars="-607" w:right="-1331" w:rightChars="-634"/>
        <w:rPr>
          <w:rFonts w:hint="eastAsia" w:ascii="楷体_GB2312" w:hAnsi="楷体" w:eastAsia="楷体_GB2312"/>
          <w:color w:val="000000"/>
          <w:szCs w:val="21"/>
        </w:rPr>
      </w:pPr>
    </w:p>
    <w:p>
      <w:pPr>
        <w:snapToGrid w:val="0"/>
        <w:ind w:left="-1275" w:leftChars="-607" w:right="-1331" w:rightChars="-634"/>
        <w:rPr>
          <w:rFonts w:hint="eastAsia" w:ascii="楷体_GB2312" w:hAnsi="楷体" w:eastAsia="楷体_GB2312"/>
          <w:color w:val="000000"/>
          <w:szCs w:val="21"/>
        </w:rPr>
      </w:pPr>
    </w:p>
    <w:p>
      <w:pPr>
        <w:snapToGrid w:val="0"/>
        <w:ind w:left="-1275" w:leftChars="-607" w:right="-1331" w:rightChars="-634"/>
        <w:rPr>
          <w:rFonts w:hint="eastAsia" w:ascii="楷体_GB2312" w:hAnsi="楷体" w:eastAsia="楷体_GB2312"/>
          <w:color w:val="000000"/>
          <w:szCs w:val="21"/>
        </w:rPr>
      </w:pPr>
    </w:p>
    <w:p>
      <w:pPr>
        <w:snapToGrid w:val="0"/>
        <w:ind w:left="-1275" w:leftChars="-607" w:right="-1331" w:rightChars="-634"/>
        <w:rPr>
          <w:rFonts w:hint="eastAsia" w:ascii="楷体_GB2312" w:hAnsi="楷体" w:eastAsia="楷体_GB2312"/>
          <w:color w:val="000000"/>
          <w:szCs w:val="21"/>
        </w:rPr>
      </w:pPr>
    </w:p>
    <w:p>
      <w:pPr>
        <w:snapToGrid w:val="0"/>
        <w:ind w:left="-1275" w:leftChars="-607" w:right="-1331" w:rightChars="-634"/>
        <w:rPr>
          <w:rFonts w:hint="eastAsia" w:ascii="楷体_GB2312" w:hAnsi="楷体" w:eastAsia="楷体_GB2312"/>
          <w:color w:val="000000"/>
          <w:szCs w:val="21"/>
        </w:rPr>
      </w:pPr>
    </w:p>
    <w:p>
      <w:pPr>
        <w:snapToGrid w:val="0"/>
        <w:ind w:left="-1275" w:leftChars="-607" w:right="-1331" w:rightChars="-634"/>
        <w:rPr>
          <w:rFonts w:hint="eastAsia" w:ascii="楷体_GB2312" w:hAnsi="楷体" w:eastAsia="楷体_GB2312"/>
          <w:color w:val="000000"/>
          <w:szCs w:val="21"/>
        </w:rPr>
      </w:pPr>
    </w:p>
    <w:p>
      <w:pPr>
        <w:snapToGrid w:val="0"/>
        <w:ind w:left="-1275" w:leftChars="-607" w:right="-1331" w:rightChars="-634"/>
        <w:rPr>
          <w:rFonts w:hint="eastAsia" w:ascii="楷体_GB2312" w:hAnsi="楷体" w:eastAsia="楷体_GB2312"/>
          <w:color w:val="000000"/>
          <w:szCs w:val="21"/>
        </w:rPr>
      </w:pPr>
    </w:p>
    <w:p>
      <w:pPr>
        <w:snapToGrid w:val="0"/>
        <w:ind w:left="-1275" w:leftChars="-607" w:right="-1331" w:rightChars="-634"/>
        <w:rPr>
          <w:rFonts w:hint="eastAsia" w:ascii="楷体_GB2312" w:hAnsi="楷体" w:eastAsia="楷体_GB2312"/>
          <w:color w:val="000000"/>
          <w:szCs w:val="21"/>
        </w:rPr>
      </w:pPr>
    </w:p>
    <w:p>
      <w:pPr>
        <w:snapToGrid w:val="0"/>
        <w:ind w:left="-1275" w:leftChars="-607" w:right="-1331" w:rightChars="-634"/>
        <w:rPr>
          <w:rFonts w:hint="eastAsia" w:ascii="楷体_GB2312" w:hAnsi="楷体" w:eastAsia="楷体_GB2312"/>
          <w:color w:val="000000"/>
          <w:szCs w:val="21"/>
        </w:rPr>
      </w:pPr>
    </w:p>
    <w:p>
      <w:pPr>
        <w:snapToGrid w:val="0"/>
        <w:ind w:left="-1275" w:leftChars="-607" w:right="-1331" w:rightChars="-634"/>
        <w:rPr>
          <w:rFonts w:hint="eastAsia" w:ascii="楷体_GB2312" w:hAnsi="楷体" w:eastAsia="楷体_GB2312"/>
          <w:color w:val="000000"/>
          <w:szCs w:val="21"/>
        </w:rPr>
      </w:pPr>
    </w:p>
    <w:p>
      <w:pPr>
        <w:snapToGrid w:val="0"/>
        <w:ind w:left="-1275" w:leftChars="-607" w:right="-1331" w:rightChars="-634"/>
        <w:rPr>
          <w:rFonts w:hint="eastAsia" w:ascii="楷体_GB2312" w:hAnsi="楷体" w:eastAsia="楷体_GB2312"/>
          <w:color w:val="000000"/>
          <w:szCs w:val="21"/>
        </w:rPr>
      </w:pPr>
    </w:p>
    <w:p>
      <w:pPr>
        <w:snapToGrid w:val="0"/>
        <w:ind w:left="-1275" w:leftChars="-607" w:right="-1331" w:rightChars="-634"/>
        <w:rPr>
          <w:rFonts w:hint="eastAsia" w:ascii="楷体_GB2312" w:hAnsi="楷体" w:eastAsia="楷体_GB2312"/>
          <w:color w:val="000000"/>
          <w:szCs w:val="21"/>
        </w:rPr>
      </w:pPr>
    </w:p>
    <w:p>
      <w:pPr>
        <w:snapToGrid w:val="0"/>
        <w:ind w:left="-1275" w:leftChars="-607" w:right="-1331" w:rightChars="-634"/>
        <w:rPr>
          <w:rFonts w:hint="eastAsia" w:ascii="楷体_GB2312" w:hAnsi="楷体" w:eastAsia="楷体_GB2312"/>
          <w:color w:val="000000"/>
          <w:szCs w:val="21"/>
        </w:rPr>
      </w:pPr>
    </w:p>
    <w:p>
      <w:pPr>
        <w:snapToGrid w:val="0"/>
        <w:ind w:left="-1275" w:leftChars="-607" w:right="-1331" w:rightChars="-634"/>
        <w:rPr>
          <w:rFonts w:hint="eastAsia" w:ascii="楷体_GB2312" w:hAnsi="楷体" w:eastAsia="楷体_GB2312"/>
          <w:color w:val="000000"/>
          <w:szCs w:val="21"/>
        </w:rPr>
      </w:pPr>
    </w:p>
    <w:p>
      <w:pPr>
        <w:snapToGrid w:val="0"/>
        <w:ind w:right="-1331" w:rightChars="-634"/>
        <w:rPr>
          <w:rFonts w:hint="eastAsia" w:ascii="楷体_GB2312" w:hAnsi="楷体" w:eastAsia="楷体_GB2312"/>
          <w:color w:val="000000"/>
          <w:szCs w:val="21"/>
        </w:rPr>
      </w:pPr>
    </w:p>
    <w:p>
      <w:pPr>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 xml:space="preserve">责任单位：景区公安分局                                    联 系 人：袁葛琴 </w:t>
      </w:r>
    </w:p>
    <w:p>
      <w:pPr>
        <w:tabs>
          <w:tab w:val="left" w:pos="7911"/>
        </w:tabs>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责 任 人： 贾业耀                                         联系电话：18267109802</w:t>
      </w:r>
    </w:p>
    <w:tbl>
      <w:tblPr>
        <w:tblStyle w:val="2"/>
        <w:tblpPr w:leftFromText="180" w:rightFromText="180" w:vertAnchor="text" w:horzAnchor="page" w:tblpX="1206" w:tblpY="174"/>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09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60" w:lineRule="exact"/>
              <w:jc w:val="center"/>
              <w:rPr>
                <w:rFonts w:ascii="黑体" w:hAnsi="宋体" w:eastAsia="黑体"/>
                <w:sz w:val="24"/>
              </w:rPr>
            </w:pPr>
            <w:r>
              <w:rPr>
                <w:rFonts w:hint="eastAsia" w:ascii="黑体" w:hAnsi="宋体" w:eastAsia="黑体"/>
                <w:sz w:val="24"/>
              </w:rPr>
              <w:t>考评指标</w:t>
            </w:r>
          </w:p>
        </w:tc>
        <w:tc>
          <w:tcPr>
            <w:tcW w:w="7097"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60" w:lineRule="exact"/>
              <w:jc w:val="center"/>
              <w:rPr>
                <w:rFonts w:ascii="黑体" w:hAnsi="宋体" w:eastAsia="黑体"/>
                <w:sz w:val="24"/>
              </w:rPr>
            </w:pPr>
            <w:r>
              <w:rPr>
                <w:rFonts w:hint="eastAsia" w:ascii="黑体" w:hAnsi="宋体" w:eastAsia="黑体"/>
                <w:sz w:val="24"/>
              </w:rPr>
              <w:t>考评内容</w:t>
            </w:r>
          </w:p>
        </w:tc>
        <w:tc>
          <w:tcPr>
            <w:tcW w:w="878" w:type="dxa"/>
            <w:tcBorders>
              <w:top w:val="single" w:color="000000" w:sz="12" w:space="0"/>
              <w:left w:val="single" w:color="auto" w:sz="4" w:space="0"/>
              <w:bottom w:val="single" w:color="auto" w:sz="4" w:space="0"/>
              <w:right w:val="single" w:color="000000" w:sz="12" w:space="0"/>
            </w:tcBorders>
            <w:noWrap w:val="0"/>
            <w:vAlign w:val="top"/>
          </w:tcPr>
          <w:p>
            <w:pPr>
              <w:widowControl/>
              <w:spacing w:line="360" w:lineRule="exact"/>
              <w:ind w:right="-113" w:rightChars="-54"/>
              <w:jc w:val="center"/>
              <w:rPr>
                <w:rFonts w:ascii="黑体" w:hAnsi="宋体" w:eastAsia="黑体"/>
                <w:sz w:val="24"/>
              </w:rPr>
            </w:pPr>
            <w:r>
              <w:rPr>
                <w:rFonts w:hint="eastAsia" w:ascii="黑体" w:hAnsi="宋体" w:eastAsia="黑体"/>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拥江发展行动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完成单位无障碍环境问题整改。</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文化兴盛行动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文明创建：积极开展文明城市创建工作，在国测、省测、市测中未出现单位有责扣分情况。</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平安创建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按照《西湖西溪景区2021年度平安创建工作考评办法》（该办法于2021年4月已通过oa系统下发）进行考核。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交通管理</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配合做好景区交通治堵综合治理工作。</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安全生产</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不发生安全生产亡人事故。</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食品安全城市创建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按照《杭州创建国家食品安全示范城市细则（责任分工）（2021 版）》和</w:t>
            </w:r>
            <w:r>
              <w:rPr>
                <w:rFonts w:hint="eastAsia" w:ascii="仿宋_GB2312" w:hAnsi="仿宋_GB2312" w:eastAsia="仿宋_GB2312" w:cs="仿宋_GB2312"/>
                <w:sz w:val="24"/>
              </w:rPr>
              <w:t>《2021年西湖西溪景区食品药品安全工作考核评议细则》</w:t>
            </w:r>
            <w:r>
              <w:rPr>
                <w:rFonts w:hint="eastAsia" w:ascii="仿宋_GB2312" w:hAnsi="仿宋_GB2312" w:eastAsia="仿宋_GB2312" w:cs="仿宋_GB2312"/>
                <w:color w:val="000000"/>
                <w:kern w:val="0"/>
                <w:sz w:val="24"/>
              </w:rPr>
              <w:t>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环境整治</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积极开展迎亚运环境整治工作，按要求开展环境问题自查和区、市抄问题的整改。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水质提升</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负责名胜区涉水违法案件的立案查处；根据要求落实名胜区河道警长并做好河道警长相关工作。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巡视督查整改</w:t>
            </w:r>
          </w:p>
        </w:tc>
        <w:tc>
          <w:tcPr>
            <w:tcW w:w="7097" w:type="dxa"/>
            <w:tcBorders>
              <w:left w:val="single" w:color="auto" w:sz="4" w:space="0"/>
              <w:right w:val="single" w:color="auto" w:sz="4" w:space="0"/>
            </w:tcBorders>
            <w:noWrap w:val="0"/>
            <w:vAlign w:val="center"/>
          </w:tcPr>
          <w:p>
            <w:pPr>
              <w:widowControl/>
              <w:numPr>
                <w:ilvl w:val="0"/>
                <w:numId w:val="1"/>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关于印发〈中共杭州西湖风景名胜区委员会关于落实中央巡视反馈问题整改工作方案〉的通知》（杭西委办〔2021〕9号）、《关于印发〈杭州西湖风景名胜区落实巡察“回头看”反馈意见整改方案〉的通知》（杭西委办﹝2021﹞28号）等所涉及的内容进行考核。</w:t>
            </w:r>
          </w:p>
          <w:p>
            <w:pPr>
              <w:widowControl/>
              <w:numPr>
                <w:ilvl w:val="0"/>
                <w:numId w:val="1"/>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做好辖区内中央及省环保督查迎检和整改工作。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数智治理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1.配合做好景区交通治理工作。2.每月开展联合执法整治，确保野导拉客，黑车、出租车违法违规营运现象得到有效遏制。</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旅游服务</w:t>
            </w:r>
          </w:p>
        </w:tc>
        <w:tc>
          <w:tcPr>
            <w:tcW w:w="7097" w:type="dxa"/>
            <w:tcBorders>
              <w:left w:val="single" w:color="auto" w:sz="4" w:space="0"/>
              <w:right w:val="single" w:color="auto" w:sz="4" w:space="0"/>
            </w:tcBorders>
            <w:noWrap w:val="0"/>
            <w:vAlign w:val="center"/>
          </w:tcPr>
          <w:p>
            <w:pPr>
              <w:widowControl/>
              <w:numPr>
                <w:ilvl w:val="0"/>
                <w:numId w:val="2"/>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做好文明服务工作，不发生服务质量负面舆情；全年开展全员文明素质提升等活动不少于2次。</w:t>
            </w:r>
          </w:p>
          <w:p>
            <w:pPr>
              <w:widowControl/>
              <w:numPr>
                <w:ilvl w:val="0"/>
                <w:numId w:val="2"/>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推进景区无障碍环境建设，开展全面排查，确保无障碍负面问题整改率达100%。</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生态文明</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做好景区危险废物非法运输、偷排、倾倒的立案查处。</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信息工作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每月上报各类政务信息不少于2条。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智慧电子政务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1.数字化改革：加强一体化智能化公共数据平台建设，做好应用、数据、组件、云资源体系建设，加强浙政钉、浙里办两端开发运维，确保网络安全。</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2.政务系统管理：官方网站、OA系统、浙政钉、集团彩云、政务云、电子政务网、视联网、信息机房、信息安全等电子政务类工作未被国家、省、市及管委会通报；各单位履职尽责。</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3.确保数据质量和安全，不发生数据质量问题及数据安全事故。</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审计整改</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按要求完成有关审计问题整改。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信访工作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按照《2021年度名胜区信访（“12345”）工作考核办法》（该办法已于2021年8月通过oa系统下发）进行考核。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绩效目标管理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按照《关于下达2020年度社会评价意见及做好2021年度社会评价意见整改工作的通知》（杭西管办〔2021〕53号）内容进行考核。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bl>
    <w:p>
      <w:pPr>
        <w:spacing w:line="560" w:lineRule="exact"/>
        <w:rPr>
          <w:rFonts w:ascii="仿宋_GB2312" w:hAnsi="宋体" w:eastAsia="仿宋_GB2312"/>
          <w:sz w:val="32"/>
          <w:szCs w:val="32"/>
        </w:rPr>
      </w:pPr>
    </w:p>
    <w:p>
      <w:pPr>
        <w:spacing w:line="560" w:lineRule="exact"/>
        <w:ind w:firstLine="2880" w:firstLineChars="900"/>
        <w:jc w:val="center"/>
        <w:rPr>
          <w:rFonts w:ascii="仿宋_GB2312" w:hAnsi="宋体" w:eastAsia="仿宋_GB2312"/>
          <w:sz w:val="32"/>
          <w:szCs w:val="32"/>
        </w:rPr>
      </w:pPr>
    </w:p>
    <w:p>
      <w:pPr>
        <w:spacing w:line="560" w:lineRule="exact"/>
        <w:ind w:firstLine="2880" w:firstLineChars="900"/>
        <w:jc w:val="center"/>
        <w:rPr>
          <w:rFonts w:ascii="仿宋_GB2312" w:hAnsi="宋体" w:eastAsia="仿宋_GB2312"/>
          <w:sz w:val="32"/>
          <w:szCs w:val="32"/>
        </w:rPr>
      </w:pPr>
    </w:p>
    <w:p>
      <w:pPr>
        <w:spacing w:line="560" w:lineRule="exact"/>
        <w:ind w:firstLine="2880" w:firstLineChars="900"/>
        <w:jc w:val="center"/>
        <w:rPr>
          <w:rFonts w:ascii="仿宋_GB2312" w:hAnsi="宋体" w:eastAsia="仿宋_GB2312"/>
          <w:sz w:val="32"/>
          <w:szCs w:val="32"/>
        </w:rPr>
      </w:pPr>
    </w:p>
    <w:p>
      <w:pPr>
        <w:spacing w:line="560" w:lineRule="exact"/>
        <w:ind w:firstLine="2880" w:firstLineChars="900"/>
        <w:jc w:val="center"/>
        <w:rPr>
          <w:rFonts w:ascii="仿宋_GB2312" w:hAnsi="宋体" w:eastAsia="仿宋_GB2312"/>
          <w:sz w:val="32"/>
          <w:szCs w:val="32"/>
        </w:rPr>
      </w:pPr>
    </w:p>
    <w:p>
      <w:pPr>
        <w:spacing w:line="560" w:lineRule="exact"/>
        <w:ind w:firstLine="2880" w:firstLineChars="900"/>
        <w:jc w:val="center"/>
        <w:rPr>
          <w:rFonts w:ascii="仿宋_GB2312" w:hAnsi="宋体" w:eastAsia="仿宋_GB2312"/>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 xml:space="preserve">责任单位：市场监管分局                                    联 系 人：顾寅钢 </w:t>
      </w:r>
    </w:p>
    <w:p>
      <w:pPr>
        <w:tabs>
          <w:tab w:val="left" w:pos="7911"/>
        </w:tabs>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责 任 人：贺  弢                                          联系电话：13806506426</w:t>
      </w:r>
    </w:p>
    <w:tbl>
      <w:tblPr>
        <w:tblStyle w:val="2"/>
        <w:tblpPr w:leftFromText="180" w:rightFromText="180" w:vertAnchor="text" w:horzAnchor="page" w:tblpX="1206" w:tblpY="174"/>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09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60" w:lineRule="exact"/>
              <w:jc w:val="center"/>
              <w:rPr>
                <w:rFonts w:ascii="黑体" w:hAnsi="宋体" w:eastAsia="黑体"/>
                <w:sz w:val="24"/>
              </w:rPr>
            </w:pPr>
            <w:r>
              <w:rPr>
                <w:rFonts w:hint="eastAsia" w:ascii="黑体" w:hAnsi="宋体" w:eastAsia="黑体"/>
                <w:sz w:val="24"/>
              </w:rPr>
              <w:t>考评指标</w:t>
            </w:r>
          </w:p>
        </w:tc>
        <w:tc>
          <w:tcPr>
            <w:tcW w:w="7097"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60" w:lineRule="exact"/>
              <w:jc w:val="center"/>
              <w:rPr>
                <w:rFonts w:ascii="黑体" w:hAnsi="宋体" w:eastAsia="黑体"/>
                <w:sz w:val="24"/>
              </w:rPr>
            </w:pPr>
            <w:r>
              <w:rPr>
                <w:rFonts w:hint="eastAsia" w:ascii="黑体" w:hAnsi="宋体" w:eastAsia="黑体"/>
                <w:sz w:val="24"/>
              </w:rPr>
              <w:t>考评内容</w:t>
            </w:r>
          </w:p>
        </w:tc>
        <w:tc>
          <w:tcPr>
            <w:tcW w:w="878" w:type="dxa"/>
            <w:tcBorders>
              <w:top w:val="single" w:color="000000" w:sz="12" w:space="0"/>
              <w:left w:val="single" w:color="auto" w:sz="4" w:space="0"/>
              <w:bottom w:val="single" w:color="auto" w:sz="4" w:space="0"/>
              <w:right w:val="single" w:color="000000" w:sz="12" w:space="0"/>
            </w:tcBorders>
            <w:noWrap w:val="0"/>
            <w:vAlign w:val="top"/>
          </w:tcPr>
          <w:p>
            <w:pPr>
              <w:widowControl/>
              <w:spacing w:line="360" w:lineRule="exact"/>
              <w:ind w:right="-113" w:rightChars="-54"/>
              <w:jc w:val="center"/>
              <w:rPr>
                <w:rFonts w:ascii="黑体" w:hAnsi="宋体" w:eastAsia="黑体"/>
                <w:sz w:val="24"/>
              </w:rPr>
            </w:pPr>
            <w:r>
              <w:rPr>
                <w:rFonts w:hint="eastAsia" w:ascii="黑体" w:hAnsi="宋体" w:eastAsia="黑体"/>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重要经济指标协同</w:t>
            </w:r>
          </w:p>
        </w:tc>
        <w:tc>
          <w:tcPr>
            <w:tcW w:w="7097"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配合市市场监管局完成涉及名胜区的转型升级攻坚任务，年终提交攻坚指标协同工作总结。</w:t>
            </w:r>
          </w:p>
        </w:tc>
        <w:tc>
          <w:tcPr>
            <w:tcW w:w="878" w:type="dxa"/>
            <w:tcBorders>
              <w:top w:val="single" w:color="000000" w:sz="12" w:space="0"/>
              <w:left w:val="single" w:color="auto" w:sz="4" w:space="0"/>
              <w:bottom w:val="single" w:color="auto" w:sz="4" w:space="0"/>
              <w:right w:val="single" w:color="000000" w:sz="12" w:space="0"/>
            </w:tcBorders>
            <w:noWrap w:val="0"/>
            <w:vAlign w:val="center"/>
          </w:tcPr>
          <w:p>
            <w:pPr>
              <w:snapToGrid w:val="0"/>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拥江发展行动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完成单位无障碍环境问题整改。</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文化兴盛行动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文明创建：积极开展文明城市创建工作，在国测、省测、市测中未出现单位有责扣分情况。</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平安创建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按照《西湖西溪景区2021年度平安创建工作考评办法》（该办法于2021年4月已通过oa系统下发）进行考核。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安全生产</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不发生安全生产亡人事故。</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食品安全城市创建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根据国家、省、市局有关工作要求，贯彻落实《杭州市创建高水平国家食品安全示范城市行动方案（2020—2030）》，全面做好国家食品安全示范城市创建验收各项工作。</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美好教育</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建成中小学和等级幼儿园食堂智能“阳光厨房”5家。</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环境整治</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积极开展迎亚运环境整治工作，按要求开展环境问题自查和区、市抄问题的整改。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巡视督查整改</w:t>
            </w:r>
          </w:p>
        </w:tc>
        <w:tc>
          <w:tcPr>
            <w:tcW w:w="7097" w:type="dxa"/>
            <w:tcBorders>
              <w:left w:val="single" w:color="auto" w:sz="4" w:space="0"/>
              <w:right w:val="single" w:color="auto" w:sz="4" w:space="0"/>
            </w:tcBorders>
            <w:noWrap w:val="0"/>
            <w:vAlign w:val="center"/>
          </w:tcPr>
          <w:p>
            <w:pPr>
              <w:widowControl/>
              <w:numPr>
                <w:ilvl w:val="0"/>
                <w:numId w:val="1"/>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关于印发〈中共杭州西湖风景名胜区委员会关于落实中央巡视反馈问题整改工作方案〉的通知》（杭西委办〔2021〕9号）、《关于印发〈杭州西湖风景名胜区落实巡察“回头看”反馈意见整改方案〉的通知》（杭西委办﹝2021﹞28号）等所涉及的内容进行考核。</w:t>
            </w:r>
          </w:p>
          <w:p>
            <w:pPr>
              <w:widowControl/>
              <w:numPr>
                <w:ilvl w:val="0"/>
                <w:numId w:val="1"/>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做好辖区内中央及省环保督查迎检和整改工作。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数智治理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协助开展联合执法整治，确保野导拉客，黑车、出租车违法违规营运现象得到有效遏制。</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旅游服务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1.做好文明服务工作，不发生服务质量负面舆情；全年开展全员文明素质提升等活动不少于2次。</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2推进景区无障碍环境建设，开展全面排查，确保无障碍负面问题整改率达100%。</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法治杭州</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1.牵头落实公平竞争审查工作要求。2.完成2021年度市法治政府建设（依法行政）工作考核细则规定的内容（待市文件下发后，平安办将细化分解下发）。</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信息工作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每月上报各类政务信息不少于2条。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智慧电子政务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1.数字化改革：加强一体化智能化公共数据平台建设，做好应用、数据、组件、云资源体系建设，加强浙政钉、浙里办两端开发运维，确保网络安全。</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2.政务系统管理：官方网站、OA系统、浙政钉、集团彩云、政务云、电子政务网、视联网、信息机房、信息安全等电子政务类工作未被国家、省、市及管委会通报；各单位履职尽责。</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3.确保数据质量和安全，不发生数据质量问题及数据安全事故。</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审计整改</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按要求完成有关审计问题整改。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信访工作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按照《2021年度名胜区信访（“12345”）工作考核办法》（该办法已于2021年8月通过oa系统下发）进行考核。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绩效目标管理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按照《关于下达2020年度社会评价意见及做好2021年度社会评价意见整改工作的通知》（杭西管办〔2021〕53号）内容进行考核。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bl>
    <w:p>
      <w:pPr>
        <w:spacing w:line="560" w:lineRule="exact"/>
        <w:rPr>
          <w:rFonts w:ascii="仿宋_GB2312" w:hAnsi="宋体" w:eastAsia="仿宋_GB2312"/>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1260" w:firstLineChars="600"/>
        <w:rPr>
          <w:rFonts w:hint="eastAsia" w:ascii="楷体_GB2312" w:hAnsi="楷体" w:eastAsia="楷体_GB2312"/>
          <w:color w:val="000000"/>
          <w:szCs w:val="21"/>
        </w:rPr>
      </w:pPr>
    </w:p>
    <w:p>
      <w:pPr>
        <w:snapToGrid w:val="0"/>
        <w:ind w:left="-1275" w:leftChars="-607" w:right="-1331" w:rightChars="-634" w:firstLine="1260" w:firstLineChars="600"/>
        <w:rPr>
          <w:rFonts w:ascii="楷体_GB2312" w:hAnsi="楷体" w:eastAsia="楷体_GB2312"/>
          <w:color w:val="000000"/>
          <w:szCs w:val="21"/>
        </w:rPr>
      </w:pPr>
      <w:r>
        <w:rPr>
          <w:rFonts w:hint="eastAsia" w:ascii="楷体_GB2312" w:hAnsi="楷体" w:eastAsia="楷体_GB2312"/>
          <w:color w:val="000000"/>
          <w:szCs w:val="21"/>
        </w:rPr>
        <w:t xml:space="preserve">责任单位：综合行政执法队                                 联 系 人：金玮   </w:t>
      </w:r>
    </w:p>
    <w:p>
      <w:pPr>
        <w:tabs>
          <w:tab w:val="left" w:pos="7911"/>
        </w:tabs>
        <w:snapToGrid w:val="0"/>
        <w:ind w:left="-1275" w:leftChars="-607" w:right="-1331" w:rightChars="-634" w:firstLine="1260" w:firstLineChars="600"/>
        <w:rPr>
          <w:rFonts w:ascii="楷体_GB2312" w:hAnsi="楷体" w:eastAsia="楷体_GB2312"/>
          <w:color w:val="000000"/>
          <w:szCs w:val="21"/>
        </w:rPr>
      </w:pPr>
      <w:r>
        <w:rPr>
          <w:rFonts w:hint="eastAsia" w:ascii="楷体_GB2312" w:hAnsi="楷体" w:eastAsia="楷体_GB2312"/>
          <w:color w:val="000000"/>
          <w:szCs w:val="21"/>
        </w:rPr>
        <w:t xml:space="preserve">责 任 人：郑  超                                         联系电话：13958153564 </w:t>
      </w:r>
    </w:p>
    <w:tbl>
      <w:tblPr>
        <w:tblStyle w:val="2"/>
        <w:tblpPr w:leftFromText="180" w:rightFromText="180" w:vertAnchor="text" w:horzAnchor="page" w:tblpX="1206" w:tblpY="174"/>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09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60" w:lineRule="exact"/>
              <w:jc w:val="center"/>
              <w:rPr>
                <w:rFonts w:ascii="黑体" w:hAnsi="宋体" w:eastAsia="黑体"/>
                <w:sz w:val="24"/>
              </w:rPr>
            </w:pPr>
            <w:r>
              <w:rPr>
                <w:rFonts w:hint="eastAsia" w:ascii="黑体" w:hAnsi="宋体" w:eastAsia="黑体"/>
                <w:sz w:val="24"/>
              </w:rPr>
              <w:t>考评指标</w:t>
            </w:r>
          </w:p>
        </w:tc>
        <w:tc>
          <w:tcPr>
            <w:tcW w:w="7097"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60" w:lineRule="exact"/>
              <w:jc w:val="center"/>
              <w:rPr>
                <w:rFonts w:ascii="黑体" w:hAnsi="宋体" w:eastAsia="黑体"/>
                <w:sz w:val="24"/>
              </w:rPr>
            </w:pPr>
            <w:r>
              <w:rPr>
                <w:rFonts w:hint="eastAsia" w:ascii="黑体" w:hAnsi="宋体" w:eastAsia="黑体"/>
                <w:sz w:val="24"/>
              </w:rPr>
              <w:t>考评内容</w:t>
            </w:r>
          </w:p>
        </w:tc>
        <w:tc>
          <w:tcPr>
            <w:tcW w:w="878" w:type="dxa"/>
            <w:tcBorders>
              <w:top w:val="single" w:color="000000" w:sz="12" w:space="0"/>
              <w:left w:val="single" w:color="auto" w:sz="4" w:space="0"/>
              <w:bottom w:val="single" w:color="auto" w:sz="4" w:space="0"/>
              <w:right w:val="single" w:color="000000" w:sz="12" w:space="0"/>
            </w:tcBorders>
            <w:noWrap w:val="0"/>
            <w:vAlign w:val="top"/>
          </w:tcPr>
          <w:p>
            <w:pPr>
              <w:widowControl/>
              <w:spacing w:line="360" w:lineRule="exact"/>
              <w:ind w:right="-113" w:rightChars="-54"/>
              <w:jc w:val="center"/>
              <w:rPr>
                <w:rFonts w:ascii="黑体" w:hAnsi="宋体" w:eastAsia="黑体"/>
                <w:sz w:val="24"/>
              </w:rPr>
            </w:pPr>
            <w:r>
              <w:rPr>
                <w:rFonts w:hint="eastAsia" w:ascii="黑体" w:hAnsi="宋体" w:eastAsia="黑体"/>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拥江发展行动</w:t>
            </w:r>
          </w:p>
        </w:tc>
        <w:tc>
          <w:tcPr>
            <w:tcW w:w="7097" w:type="dxa"/>
            <w:tcBorders>
              <w:left w:val="single" w:color="auto" w:sz="4" w:space="0"/>
              <w:bottom w:val="single" w:color="auto" w:sz="4" w:space="0"/>
              <w:right w:val="single" w:color="auto" w:sz="4" w:space="0"/>
            </w:tcBorders>
            <w:noWrap w:val="0"/>
            <w:vAlign w:val="center"/>
          </w:tcPr>
          <w:p>
            <w:pPr>
              <w:widowControl/>
              <w:tabs>
                <w:tab w:val="left" w:pos="312"/>
              </w:tabs>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1.完成单位无障碍环境问题整改。2.加强侵占无障碍设施违法行为的查处力度。</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文化兴盛行动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文明创建：积极开展文明城市创建工作，在国测、省测、市测中未出现单位有责扣分情况。</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平安创建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按照《西湖西溪景区2021年度平安创建工作考评办法》（该办法于2021年4月已通过oa系统下发）进行考核。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交通管理</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配合做好景区交通治堵综合治理工作。</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安全生产</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不发生安全生产亡人事故。</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食品安全城市创建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按照《杭州创建国家食品安全示范城市细则（责任分工）（2021 版）》和</w:t>
            </w:r>
            <w:r>
              <w:rPr>
                <w:rFonts w:hint="eastAsia" w:ascii="仿宋_GB2312" w:hAnsi="仿宋_GB2312" w:eastAsia="仿宋_GB2312" w:cs="仿宋_GB2312"/>
                <w:sz w:val="24"/>
              </w:rPr>
              <w:t>《2021年西湖西溪景区食品药品安全工作考核评议细则》</w:t>
            </w:r>
            <w:r>
              <w:rPr>
                <w:rFonts w:hint="eastAsia" w:ascii="仿宋_GB2312" w:hAnsi="仿宋_GB2312" w:eastAsia="仿宋_GB2312" w:cs="仿宋_GB2312"/>
                <w:color w:val="000000"/>
                <w:kern w:val="0"/>
                <w:sz w:val="24"/>
              </w:rPr>
              <w:t>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环境整治</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积极开展迎亚运环境整治工作，按要求开展环境问题自查和区、市抄问题的整改，做好环境整治相关执法支撑保障。开展车容车貌专项整治和执法，按要求完成月度考核指标。</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巡视督查整改</w:t>
            </w:r>
          </w:p>
        </w:tc>
        <w:tc>
          <w:tcPr>
            <w:tcW w:w="7097" w:type="dxa"/>
            <w:tcBorders>
              <w:left w:val="single" w:color="auto" w:sz="4" w:space="0"/>
              <w:right w:val="single" w:color="auto" w:sz="4" w:space="0"/>
            </w:tcBorders>
            <w:noWrap w:val="0"/>
            <w:vAlign w:val="center"/>
          </w:tcPr>
          <w:p>
            <w:pPr>
              <w:widowControl/>
              <w:numPr>
                <w:ilvl w:val="0"/>
                <w:numId w:val="3"/>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关于印发〈中共杭州西湖风景名胜区委员会关于落实中央巡视反馈问题整改工作方案〉的通知》（杭西委办〔2021〕9号）、《关于印发〈杭州西湖风景名胜区落实巡察“回头看”反馈意见整改方案〉的通知》（杭西委办﹝2021﹞28号）等所涉及的内容进行考核。</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2.做好辖区内中央及省环保督查迎检和整改的执法任务。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西湖年引水量</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负责名胜区水环境以及涉水违法行为立案查处，通过全面清理整治非法排污、设障、捕捞、养殖、围垦、侵占水域岸线等违法活动，全年牵头开展违章排水联合执法行动不少于6次，每月开展工地联合执法行动1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数智治理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1.配合做好景区交通治理工作。2.每月联合公安、交警、运管等单位，开展联合执法整治，确保野导拉客，黑车、出租车违法违规营运现象得到有效遏制。</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旅游服务</w:t>
            </w:r>
          </w:p>
        </w:tc>
        <w:tc>
          <w:tcPr>
            <w:tcW w:w="7097" w:type="dxa"/>
            <w:tcBorders>
              <w:left w:val="single" w:color="auto" w:sz="4" w:space="0"/>
              <w:right w:val="single" w:color="auto" w:sz="4" w:space="0"/>
            </w:tcBorders>
            <w:noWrap w:val="0"/>
            <w:vAlign w:val="center"/>
          </w:tcPr>
          <w:p>
            <w:pPr>
              <w:widowControl/>
              <w:numPr>
                <w:ilvl w:val="0"/>
                <w:numId w:val="4"/>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做好文明服务工作，不发生服务质量负面舆情；全年开展全员文明素质提升等活动不少于2次。</w:t>
            </w:r>
          </w:p>
          <w:p>
            <w:pPr>
              <w:widowControl/>
              <w:numPr>
                <w:ilvl w:val="0"/>
                <w:numId w:val="4"/>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推进单位无障碍环境建设，开展全面排查，确保无障碍负面问题整改率达100%。开展无障碍设施侵占行为的执法查处。</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法治杭州</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完成2021年度市法治政府建设（依法行政）工作考核细则规定的内容（待市文件下发后，平安办将细化分解下发）。</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生态文明</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按要求完成新时代美丽杭州建设三年行动计划和美丽浙江建设重点任务。2.做好“五水共治”（河长制）工作中，未被中央、省、市各类治水专项督查通报或主流媒体曝光造成负面影响。3.做好辖区范围内工地扬尘管理，餐饮油烟净化装置检查，隔油池检查，无废景区建设等工作，未被中央、省、市各类环保督查通报或主流媒体曝光。</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信息工作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每月上报各类政务信息不少于2条。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智慧电子政务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1.数字化改革：加强一体化智能化公共数据平台建设，做好应用、数据、组件、云资源体系建设，加强浙政钉、浙里办两端开发运维，确保网络安全。</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2.政务系统管理：官方网站、OA系统、浙政钉、集团彩云、政务云、电子政务网、视联网、信息机房、信息安全等电子政务类工作未被国家、省、市及管委会通报；各单位履职尽责。</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3.确保数据质量和安全，不发生数据质量问题及数据安全事故。</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审计整改</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按要求完成有关审计问题整改。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信访工作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按照《2021年度名胜区信访（“12345”）工作考核办法》（该办法已于2021年8月通过oa系统下发）进行考核。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绩效目标管理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按照《关于下达2020年度社会评价意见及做好2021年度社会评价意见整改工作的通知》（杭西管办〔2021〕53号）内容进行考核。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bl>
    <w:p>
      <w:pPr>
        <w:spacing w:line="400" w:lineRule="exact"/>
        <w:rPr>
          <w:rFonts w:hint="eastAsia" w:ascii="仿宋_GB2312" w:hAnsi="仿宋_GB2312" w:eastAsia="仿宋_GB2312" w:cs="仿宋_GB2312"/>
          <w:color w:val="000000"/>
          <w:sz w:val="24"/>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 xml:space="preserve">责任单位：综合指挥保障中心                                   联 系 人：徐珊珊   </w:t>
      </w:r>
    </w:p>
    <w:p>
      <w:pPr>
        <w:tabs>
          <w:tab w:val="left" w:pos="7911"/>
        </w:tabs>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责 任 人：苏元元                                             联系电话：13857112351</w:t>
      </w:r>
    </w:p>
    <w:tbl>
      <w:tblPr>
        <w:tblStyle w:val="2"/>
        <w:tblpPr w:leftFromText="180" w:rightFromText="180" w:vertAnchor="text" w:horzAnchor="page" w:tblpX="1236" w:tblpY="217"/>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09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60" w:lineRule="exact"/>
              <w:jc w:val="center"/>
              <w:rPr>
                <w:rFonts w:ascii="黑体" w:hAnsi="宋体" w:eastAsia="黑体"/>
                <w:sz w:val="24"/>
              </w:rPr>
            </w:pPr>
            <w:r>
              <w:rPr>
                <w:rFonts w:hint="eastAsia" w:ascii="黑体" w:hAnsi="宋体" w:eastAsia="黑体"/>
                <w:sz w:val="24"/>
              </w:rPr>
              <w:t>考评指标</w:t>
            </w:r>
          </w:p>
        </w:tc>
        <w:tc>
          <w:tcPr>
            <w:tcW w:w="7097"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60" w:lineRule="exact"/>
              <w:jc w:val="center"/>
              <w:rPr>
                <w:rFonts w:ascii="黑体" w:hAnsi="宋体" w:eastAsia="黑体"/>
                <w:sz w:val="24"/>
              </w:rPr>
            </w:pPr>
            <w:r>
              <w:rPr>
                <w:rFonts w:hint="eastAsia" w:ascii="黑体" w:hAnsi="宋体" w:eastAsia="黑体"/>
                <w:sz w:val="24"/>
              </w:rPr>
              <w:t>考评内容</w:t>
            </w:r>
          </w:p>
        </w:tc>
        <w:tc>
          <w:tcPr>
            <w:tcW w:w="878" w:type="dxa"/>
            <w:tcBorders>
              <w:top w:val="single" w:color="000000" w:sz="12" w:space="0"/>
              <w:left w:val="single" w:color="auto" w:sz="4" w:space="0"/>
              <w:bottom w:val="single" w:color="auto" w:sz="4" w:space="0"/>
              <w:right w:val="single" w:color="000000" w:sz="12" w:space="0"/>
            </w:tcBorders>
            <w:noWrap w:val="0"/>
            <w:vAlign w:val="top"/>
          </w:tcPr>
          <w:p>
            <w:pPr>
              <w:widowControl/>
              <w:spacing w:line="360" w:lineRule="exact"/>
              <w:ind w:right="-113" w:rightChars="-54"/>
              <w:jc w:val="center"/>
              <w:rPr>
                <w:rFonts w:ascii="黑体" w:hAnsi="宋体" w:eastAsia="黑体"/>
                <w:sz w:val="24"/>
              </w:rPr>
            </w:pPr>
            <w:r>
              <w:rPr>
                <w:rFonts w:hint="eastAsia" w:ascii="黑体" w:hAnsi="宋体" w:eastAsia="黑体"/>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文化兴盛行动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文明创建：积极开展文明城市创建工作，在国测、省测、市测中未出现单位有责扣分情况。</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平安创建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按照《西湖西溪景区2021年度平安创建工作考评办法》（该办法于2021年4月已通过oa系统下发）进行考核。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交通管理</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配合做好景区交通治堵综合治理工作。</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安全生产</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不发生安全生产亡人事故。</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巡视督查整改</w:t>
            </w:r>
          </w:p>
        </w:tc>
        <w:tc>
          <w:tcPr>
            <w:tcW w:w="7097" w:type="dxa"/>
            <w:tcBorders>
              <w:left w:val="single" w:color="auto" w:sz="4" w:space="0"/>
              <w:right w:val="single" w:color="auto" w:sz="4" w:space="0"/>
            </w:tcBorders>
            <w:noWrap w:val="0"/>
            <w:vAlign w:val="center"/>
          </w:tcPr>
          <w:p>
            <w:pPr>
              <w:widowControl/>
              <w:numPr>
                <w:ilvl w:val="0"/>
                <w:numId w:val="5"/>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关于印发〈中共杭州西湖风景名胜区委员会关于落实中央巡视反馈问题整改工作方案〉的通知》（杭西委办〔2021〕9号）、《关于印发〈杭州西湖风景名胜区落实巡察“回头看”反馈意见整改方案〉的通知》（杭西委办﹝2021﹞28号）等所涉及的内容进行考核。</w:t>
            </w:r>
          </w:p>
          <w:p>
            <w:pPr>
              <w:widowControl/>
              <w:numPr>
                <w:ilvl w:val="0"/>
                <w:numId w:val="5"/>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做好辖区内中央及省环保督查迎检和整改工作。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数智治理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1.推进交通治堵，实施景区交通设施提升一期建设，完成停车管理平台和新增交通诱导屏17块。2.强化掌上西湖APP应用和微信小程序上线，实现双西景区17处收费景点预约全覆盖。</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旅游服务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做好文明服务工作，不发生服务质量负面舆情；全年开展全员文明素质提升等活动不少于2次。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生态文明</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做好西湖水环境质量数字化建设工作。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建议提案</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
              </w:rPr>
              <w:t>配合区文遗局做好市政协“</w:t>
            </w:r>
            <w:r>
              <w:rPr>
                <w:rFonts w:hint="eastAsia" w:ascii="仿宋_GB2312" w:hAnsi="仿宋_GB2312" w:eastAsia="仿宋_GB2312" w:cs="仿宋_GB2312"/>
                <w:kern w:val="0"/>
                <w:sz w:val="24"/>
              </w:rPr>
              <w:t>208号</w:t>
            </w:r>
            <w:r>
              <w:rPr>
                <w:rFonts w:hint="eastAsia" w:ascii="仿宋_GB2312" w:hAnsi="仿宋_GB2312" w:eastAsia="仿宋_GB2312" w:cs="仿宋_GB2312"/>
                <w:kern w:val="0"/>
                <w:sz w:val="24"/>
                <w:lang w:val="en"/>
              </w:rPr>
              <w:t>”《关于加快推进智慧旅游建设的建议》（</w:t>
            </w:r>
            <w:r>
              <w:rPr>
                <w:rFonts w:hint="eastAsia" w:ascii="仿宋_GB2312" w:hAnsi="仿宋_GB2312" w:eastAsia="仿宋_GB2312" w:cs="仿宋_GB2312"/>
                <w:kern w:val="0"/>
                <w:sz w:val="24"/>
              </w:rPr>
              <w:t>R2021-026</w:t>
            </w:r>
            <w:r>
              <w:rPr>
                <w:rFonts w:hint="eastAsia" w:ascii="仿宋_GB2312" w:hAnsi="仿宋_GB2312" w:eastAsia="仿宋_GB2312" w:cs="仿宋_GB2312"/>
                <w:kern w:val="0"/>
                <w:sz w:val="24"/>
                <w:lang w:val="en"/>
              </w:rPr>
              <w:t>）答复办理工作。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信息工作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每月上报各类政务信息不少于2条。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智慧电子政务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1.数字化改革：加强一体化智能化公共数据平台建设，做好应用、数据、组件、云资源体系建设，加强浙政钉、浙里办两端开发运维，确保网络安全。</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2.政务系统管理：官方网站、OA系统、浙政钉、集团彩云、政务云、电子政务网、视联网、信息机房、信息安全等电子政务类工作未被国家、省、市及管委会通报；各单位履职尽责。</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3.确保数据质量和安全，不发生数据质量问题及数据安全事故。</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审计整改</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按要求完成有关审计问题整改。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信访工作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按照《2021年度名胜区信访（“12345”）工作考核办法》（该办法已于2021年8月通过oa系统下发）进行考核。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绩效目标管理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按照《关于下达2020年度社会评价意见及做好2021年度社会评价意见整改工作的通知》（杭西管办〔2021〕53号）内容进行考核。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bl>
    <w:p>
      <w:pPr>
        <w:tabs>
          <w:tab w:val="left" w:pos="7911"/>
        </w:tabs>
        <w:snapToGrid w:val="0"/>
        <w:spacing w:line="400" w:lineRule="exact"/>
        <w:ind w:left="-1275" w:leftChars="-607" w:right="-1331" w:rightChars="-634" w:firstLine="1440" w:firstLineChars="6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spacing w:line="400" w:lineRule="exact"/>
        <w:rPr>
          <w:rFonts w:hint="eastAsia" w:ascii="仿宋_GB2312" w:hAnsi="仿宋_GB2312" w:eastAsia="仿宋_GB2312" w:cs="仿宋_GB2312"/>
          <w:color w:val="000000"/>
          <w:sz w:val="24"/>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napToGrid w:val="0"/>
        <w:ind w:right="-1331" w:rightChars="-634"/>
        <w:rPr>
          <w:rFonts w:hint="eastAsia" w:ascii="楷体_GB2312" w:hAnsi="楷体" w:eastAsia="楷体_GB2312"/>
          <w:color w:val="000000"/>
          <w:szCs w:val="21"/>
        </w:rPr>
      </w:pPr>
    </w:p>
    <w:p>
      <w:pPr>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 xml:space="preserve">责任单位：财政国库支付中心                                   联 系 人：郑敏  </w:t>
      </w:r>
    </w:p>
    <w:p>
      <w:pPr>
        <w:tabs>
          <w:tab w:val="left" w:pos="7911"/>
        </w:tabs>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责 任 人：冯  刚                                             联系电话：15958003797</w:t>
      </w:r>
    </w:p>
    <w:tbl>
      <w:tblPr>
        <w:tblStyle w:val="2"/>
        <w:tblpPr w:leftFromText="180" w:rightFromText="180" w:vertAnchor="text" w:horzAnchor="page" w:tblpX="1236" w:tblpY="217"/>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09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60" w:lineRule="exact"/>
              <w:jc w:val="center"/>
              <w:rPr>
                <w:rFonts w:ascii="黑体" w:hAnsi="宋体" w:eastAsia="黑体"/>
                <w:sz w:val="24"/>
              </w:rPr>
            </w:pPr>
            <w:r>
              <w:rPr>
                <w:rFonts w:hint="eastAsia" w:ascii="黑体" w:hAnsi="宋体" w:eastAsia="黑体"/>
                <w:sz w:val="24"/>
              </w:rPr>
              <w:t>考评指标</w:t>
            </w:r>
          </w:p>
        </w:tc>
        <w:tc>
          <w:tcPr>
            <w:tcW w:w="7097"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60" w:lineRule="exact"/>
              <w:jc w:val="center"/>
              <w:rPr>
                <w:rFonts w:ascii="黑体" w:hAnsi="宋体" w:eastAsia="黑体"/>
                <w:sz w:val="24"/>
              </w:rPr>
            </w:pPr>
            <w:r>
              <w:rPr>
                <w:rFonts w:hint="eastAsia" w:ascii="黑体" w:hAnsi="宋体" w:eastAsia="黑体"/>
                <w:sz w:val="24"/>
              </w:rPr>
              <w:t>考评内容</w:t>
            </w:r>
          </w:p>
        </w:tc>
        <w:tc>
          <w:tcPr>
            <w:tcW w:w="878" w:type="dxa"/>
            <w:tcBorders>
              <w:top w:val="single" w:color="000000" w:sz="12" w:space="0"/>
              <w:left w:val="single" w:color="auto" w:sz="4" w:space="0"/>
              <w:bottom w:val="single" w:color="auto" w:sz="4" w:space="0"/>
              <w:right w:val="single" w:color="000000" w:sz="12" w:space="0"/>
            </w:tcBorders>
            <w:noWrap w:val="0"/>
            <w:vAlign w:val="top"/>
          </w:tcPr>
          <w:p>
            <w:pPr>
              <w:widowControl/>
              <w:spacing w:line="360" w:lineRule="exact"/>
              <w:ind w:right="-113" w:rightChars="-54"/>
              <w:jc w:val="center"/>
              <w:rPr>
                <w:rFonts w:ascii="黑体" w:hAnsi="宋体" w:eastAsia="黑体"/>
                <w:sz w:val="24"/>
              </w:rPr>
            </w:pPr>
            <w:r>
              <w:rPr>
                <w:rFonts w:hint="eastAsia" w:ascii="黑体" w:hAnsi="宋体" w:eastAsia="黑体"/>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拥江发展行动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完成单位无障碍环境问题整改。</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文化兴盛行动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文明创建：积极开展文明城市创建工作，在国测、省测、市测中未出现单位有责扣分情况。</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平安创建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按照《西湖西溪景区2021年度平安创建工作考评办法》（该办法于2021年4月已通过oa系统下发）进行考核。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安全生产</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不发生安全生产亡人事故。</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巡视督查整改</w:t>
            </w:r>
          </w:p>
        </w:tc>
        <w:tc>
          <w:tcPr>
            <w:tcW w:w="7097" w:type="dxa"/>
            <w:tcBorders>
              <w:left w:val="single" w:color="auto" w:sz="4" w:space="0"/>
              <w:right w:val="single" w:color="auto" w:sz="4" w:space="0"/>
            </w:tcBorders>
            <w:noWrap w:val="0"/>
            <w:vAlign w:val="center"/>
          </w:tcPr>
          <w:p>
            <w:pPr>
              <w:widowControl/>
              <w:numPr>
                <w:ilvl w:val="0"/>
                <w:numId w:val="6"/>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关于印发〈中共杭州西湖风景名胜区委员会关于落实中央巡视反馈问题整改工作方案〉的通知》（杭西委办〔2021〕9号）、《关于印发〈杭州西湖风景名胜区落实巡察“回头看”反馈意见整改方案〉的通知》（杭西委办﹝2021﹞28号）等所涉及的内容进行考核。</w:t>
            </w:r>
          </w:p>
          <w:p>
            <w:pPr>
              <w:widowControl/>
              <w:numPr>
                <w:ilvl w:val="0"/>
                <w:numId w:val="6"/>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做好辖区内中央及省环保督查迎检和整改工作。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旅游服务</w:t>
            </w:r>
          </w:p>
        </w:tc>
        <w:tc>
          <w:tcPr>
            <w:tcW w:w="7097" w:type="dxa"/>
            <w:tcBorders>
              <w:left w:val="single" w:color="auto" w:sz="4" w:space="0"/>
              <w:right w:val="single" w:color="auto" w:sz="4" w:space="0"/>
            </w:tcBorders>
            <w:noWrap w:val="0"/>
            <w:vAlign w:val="center"/>
          </w:tcPr>
          <w:p>
            <w:pPr>
              <w:widowControl/>
              <w:numPr>
                <w:ilvl w:val="0"/>
                <w:numId w:val="7"/>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做好文明服务工作，不发生服务质量负面舆情；全年开展全员文明素质提升等活动不少于2次。</w:t>
            </w:r>
          </w:p>
          <w:p>
            <w:pPr>
              <w:widowControl/>
              <w:numPr>
                <w:ilvl w:val="0"/>
                <w:numId w:val="7"/>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推进单位无障碍环境建设，开展全面排查，确保无障碍负面问题整改率达100%。</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信息工作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每月上报各类政务信息不少于2条。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智慧电子政务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1.数字化改革：加强一体化智能化公共数据平台建设，做好应用、数据、组件、云资源体系建设，加强浙政钉、浙里办两端开发运维，确保网络安全。</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2.政务系统管理：官方网站、OA系统、浙政钉、集团彩云、政务云、电子政务网、视联网、信息机房、信息安全等电子政务类工作未被国家、省、市及管委会通报；各单位履职尽责。</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3.确保数据质量和安全，不发生数据质量问题及数据安全事故。</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审计整改</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按要求完成有关审计问题整改。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信访工作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按照《2021年度名胜区信访（“12345”）工作考核办法》（该办法已于2021年8月通过oa系统下发）进行考核。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绩效目标管理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按照《关于下达2020年度社会评价意见及做好2021年度社会评价意见整改工作的通知》（杭西管办〔2021〕53号）内容进行考核。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bl>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 xml:space="preserve">责任单位：城市管理保障中心                                   联 系 人：蒋虹  </w:t>
      </w:r>
    </w:p>
    <w:p>
      <w:pPr>
        <w:tabs>
          <w:tab w:val="left" w:pos="7911"/>
        </w:tabs>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责 任 人：张海印                                             联系电话：13588169066</w:t>
      </w:r>
    </w:p>
    <w:tbl>
      <w:tblPr>
        <w:tblStyle w:val="2"/>
        <w:tblpPr w:leftFromText="180" w:rightFromText="180" w:vertAnchor="text" w:horzAnchor="page" w:tblpX="1236" w:tblpY="217"/>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09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60" w:lineRule="exact"/>
              <w:jc w:val="center"/>
              <w:rPr>
                <w:rFonts w:ascii="黑体" w:hAnsi="宋体" w:eastAsia="黑体"/>
                <w:sz w:val="24"/>
              </w:rPr>
            </w:pPr>
            <w:r>
              <w:rPr>
                <w:rFonts w:hint="eastAsia" w:ascii="黑体" w:hAnsi="宋体" w:eastAsia="黑体"/>
                <w:sz w:val="24"/>
              </w:rPr>
              <w:t>考评指标</w:t>
            </w:r>
          </w:p>
        </w:tc>
        <w:tc>
          <w:tcPr>
            <w:tcW w:w="7097"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60" w:lineRule="exact"/>
              <w:jc w:val="center"/>
              <w:rPr>
                <w:rFonts w:ascii="黑体" w:hAnsi="宋体" w:eastAsia="黑体"/>
                <w:sz w:val="24"/>
              </w:rPr>
            </w:pPr>
            <w:r>
              <w:rPr>
                <w:rFonts w:hint="eastAsia" w:ascii="黑体" w:hAnsi="宋体" w:eastAsia="黑体"/>
                <w:sz w:val="24"/>
              </w:rPr>
              <w:t>考评内容</w:t>
            </w:r>
          </w:p>
        </w:tc>
        <w:tc>
          <w:tcPr>
            <w:tcW w:w="878" w:type="dxa"/>
            <w:tcBorders>
              <w:top w:val="single" w:color="000000" w:sz="12" w:space="0"/>
              <w:left w:val="single" w:color="auto" w:sz="4" w:space="0"/>
              <w:bottom w:val="single" w:color="auto" w:sz="4" w:space="0"/>
              <w:right w:val="single" w:color="000000" w:sz="12" w:space="0"/>
            </w:tcBorders>
            <w:noWrap w:val="0"/>
            <w:vAlign w:val="top"/>
          </w:tcPr>
          <w:p>
            <w:pPr>
              <w:widowControl/>
              <w:spacing w:line="360" w:lineRule="exact"/>
              <w:ind w:right="-113" w:rightChars="-54"/>
              <w:jc w:val="center"/>
              <w:rPr>
                <w:rFonts w:ascii="黑体" w:hAnsi="宋体" w:eastAsia="黑体"/>
                <w:sz w:val="24"/>
              </w:rPr>
            </w:pPr>
            <w:r>
              <w:rPr>
                <w:rFonts w:hint="eastAsia" w:ascii="黑体" w:hAnsi="宋体" w:eastAsia="黑体"/>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拥江发展行动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完成单位辖区无障碍环境问题整改。</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文化兴盛行动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文明创建：积极开展文明城市创建工作，在国测、省测、市测中未出现单位有责扣分情况。</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平安创建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按照《西湖西溪景区2021年度平安创建工作考评办法》（该办法于2021年4月已通过oa系统下发）进行考核。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交通管理</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配合做好景区交通治理工作。</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安全生产</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不发生安全生产亡人事故。</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食品安全城市创建</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按照《杭州创建国家食品安全示范城市细则（责任分工）（2021 版）》和</w:t>
            </w:r>
            <w:r>
              <w:rPr>
                <w:rFonts w:hint="eastAsia" w:ascii="仿宋_GB2312" w:hAnsi="仿宋_GB2312" w:eastAsia="仿宋_GB2312" w:cs="仿宋_GB2312"/>
                <w:sz w:val="24"/>
              </w:rPr>
              <w:t>《2021年西湖西溪景区食品药品安全工作考核评议细则》</w:t>
            </w:r>
            <w:r>
              <w:rPr>
                <w:rFonts w:hint="eastAsia" w:ascii="仿宋_GB2312" w:hAnsi="仿宋_GB2312" w:eastAsia="仿宋_GB2312" w:cs="仿宋_GB2312"/>
                <w:color w:val="000000"/>
                <w:kern w:val="0"/>
                <w:sz w:val="24"/>
              </w:rPr>
              <w:t>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环境整治</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1.完成2座公厕无障碍环境提升。2.积极开展迎亚运环境整治工作，按要求开展环境问题自查和区、市抄问题的整改，根据月度和年终考核排名赋分。</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水质提升</w:t>
            </w:r>
          </w:p>
        </w:tc>
        <w:tc>
          <w:tcPr>
            <w:tcW w:w="7097" w:type="dxa"/>
            <w:tcBorders>
              <w:left w:val="single" w:color="auto" w:sz="4" w:space="0"/>
              <w:right w:val="single" w:color="auto" w:sz="4" w:space="0"/>
            </w:tcBorders>
            <w:noWrap w:val="0"/>
            <w:vAlign w:val="center"/>
          </w:tcPr>
          <w:p>
            <w:pPr>
              <w:widowControl/>
              <w:numPr>
                <w:ilvl w:val="0"/>
                <w:numId w:val="8"/>
              </w:numPr>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负责进龙河相关的“五水共治”及河（湖）长制工作。2.掌握沿湖沿河排水口情况，配合做好水污染事件的应急处置工作，确保水质稳定。3.贯彻执行国家、省、市有关排水管理工作的方针、政策和法律、法规、规章；负责制定排水行业管理制度以及养护作业等技术要求，并组织实施。4.负责对市政排水设施完好状况和安全运行状况进行监督检查，并对日常管养工作进行考核评定和培训指导。5.负责市级养护污水设施日常协调管理；负责排水行政许可审批，并加强对属地单位的业务指导、培训和审批事中事后监管。6.负责市政道路红线范围内排水设施（包括市管道路的雨水管网及区管道路的雨、污水管网）的养护管理检测，协调市水务集团做好污水主管的养护管理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巡视督查整改</w:t>
            </w:r>
          </w:p>
        </w:tc>
        <w:tc>
          <w:tcPr>
            <w:tcW w:w="7097" w:type="dxa"/>
            <w:tcBorders>
              <w:left w:val="single" w:color="auto" w:sz="4" w:space="0"/>
              <w:right w:val="single" w:color="auto" w:sz="4" w:space="0"/>
            </w:tcBorders>
            <w:noWrap w:val="0"/>
            <w:vAlign w:val="center"/>
          </w:tcPr>
          <w:p>
            <w:pPr>
              <w:widowControl/>
              <w:numPr>
                <w:ilvl w:val="0"/>
                <w:numId w:val="9"/>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关于印发〈中共杭州西湖风景名胜区委员会关于落实中央巡视反馈问题整改工作方案〉的通知》（杭西委办〔2021〕9号）、《关于印发〈杭州西湖风景名胜区落实巡察“回头看”反馈意见整改方案〉的通知》（杭西委办﹝2021﹞28号）等所涉及的内容进行考核。</w:t>
            </w:r>
          </w:p>
          <w:p>
            <w:pPr>
              <w:widowControl/>
              <w:numPr>
                <w:ilvl w:val="0"/>
                <w:numId w:val="9"/>
              </w:numPr>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做好辖区内中央及省环保督查迎检和整改工作。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西湖遗产监测指标</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辖区范围内管理的西湖遗产本体完整性监测和真实性监测完好率100%。2.按时开展定期日常巡查等监测工作，及时填报相关监测数据，确保录入数据的真实性和有效性。3.配合开展辖区范围内各专业和专项监测工作，做好辖区范围内监测设备的维护和保养工作，确保相关监测设备正常运行及使用。4.设立遗产监测管理部门，设专人负责监测管理工作与相关协调工作。5.积极参与遗产中心组织的遗产监测相关会议及培训等活动。6.及时向遗产监测中心反馈辖区范围内与遗产点相关事件的信息，包括突发事件、保护修缮工程、舆情等。</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数智治理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配合做好景区交通治理工作。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旅游服务</w:t>
            </w:r>
          </w:p>
        </w:tc>
        <w:tc>
          <w:tcPr>
            <w:tcW w:w="7097" w:type="dxa"/>
            <w:tcBorders>
              <w:left w:val="single" w:color="auto" w:sz="4" w:space="0"/>
              <w:right w:val="single" w:color="auto" w:sz="4" w:space="0"/>
            </w:tcBorders>
            <w:noWrap w:val="0"/>
            <w:vAlign w:val="center"/>
          </w:tcPr>
          <w:p>
            <w:pPr>
              <w:widowControl/>
              <w:numPr>
                <w:ilvl w:val="0"/>
                <w:numId w:val="10"/>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做好文明服务工作，不发生服务质量负面舆情；全年开展全员文明素质提升等活动不少于2次。</w:t>
            </w:r>
          </w:p>
          <w:p>
            <w:pPr>
              <w:widowControl/>
              <w:numPr>
                <w:ilvl w:val="0"/>
                <w:numId w:val="10"/>
              </w:numPr>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推进景区无障碍环境建设，创建1处无障碍示范场所，同时开展全面排查，确保无障碍负面问题整改率达100%。</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生态文明</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1.按要求完成新时代美丽杭州建设三年行动计划和美丽浙江建设重点任务的，未被省里通报或扣分。</w:t>
            </w:r>
            <w:r>
              <w:rPr>
                <w:rFonts w:hint="eastAsia" w:ascii="仿宋_GB2312" w:hAnsi="仿宋_GB2312" w:eastAsia="仿宋_GB2312" w:cs="仿宋_GB2312"/>
                <w:color w:val="000000"/>
                <w:kern w:val="0"/>
                <w:sz w:val="24"/>
                <w:lang w:val="en"/>
              </w:rPr>
              <w:t>2</w:t>
            </w:r>
            <w:r>
              <w:rPr>
                <w:rFonts w:hint="eastAsia" w:ascii="仿宋_GB2312" w:hAnsi="仿宋_GB2312" w:eastAsia="仿宋_GB2312" w:cs="仿宋_GB2312"/>
                <w:color w:val="000000"/>
                <w:kern w:val="0"/>
                <w:sz w:val="24"/>
              </w:rPr>
              <w:t>.“五水共治”（河长制）工作未被中央、省、市各类治水专项督查通报或主流媒体曝光。3.做好景区主要道路洒水降尘工作，杨公堤、梅岭南路等主要道路洒水次数不小于8次</w:t>
            </w:r>
            <w:r>
              <w:rPr>
                <w:rFonts w:hint="eastAsia" w:ascii="仿宋_GB2312" w:hAnsi="仿宋_GB2312" w:eastAsia="仿宋_GB2312" w:cs="仿宋_GB2312"/>
                <w:color w:val="000000"/>
                <w:kern w:val="0"/>
                <w:sz w:val="24"/>
                <w:lang w:val="en"/>
              </w:rPr>
              <w:t>/日。</w:t>
            </w:r>
            <w:r>
              <w:rPr>
                <w:rFonts w:hint="eastAsia" w:ascii="仿宋_GB2312" w:hAnsi="仿宋_GB2312" w:eastAsia="仿宋_GB2312" w:cs="仿宋_GB2312"/>
                <w:color w:val="000000"/>
                <w:kern w:val="0"/>
                <w:sz w:val="24"/>
              </w:rPr>
              <w:t>4.做好辖区范围内隔油池检查，无废景区建设等工作，未被中央、省、市各类环保督查通报或主流媒体曝光。</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信息工作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每月上报各类政务信息不少于2条。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智慧电子政务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1.数字化改革：加强一体化智能化公共数据平台建设，做好应用、数据、组件、云资源体系建设，加强浙政钉、浙里办两端开发运维，确保网络安全。</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2.政务系统管理：官方网站、OA系统、浙政钉、集团彩云、政务云、电子政务网、视联网、信息机房、信息安全等电子政务类工作未被国家、省、市及管委会通报；各单位履职尽责。</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3.确保数据质量和安全，不发生数据质量问题及数据安全事故。</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审计整改</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按要求完成有关审计问题整改。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信访工作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按照《2021年度名胜区信访（“12345”）工作考核办法》（该办法已于2021年8月通过oa系统下发）进行考核。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绩效目标管理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按照《关于下达2020年度社会评价意见及做好2021年度社会评价意见整改工作的通知》（杭西管办〔2021〕53号）内容进行考核。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bl>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spacing w:line="360" w:lineRule="exact"/>
        <w:ind w:left="-1275" w:leftChars="-607" w:right="-1331" w:rightChars="-634" w:firstLine="1050" w:firstLineChars="500"/>
        <w:rPr>
          <w:rFonts w:hint="eastAsia" w:ascii="楷体_GB2312" w:hAnsi="楷体" w:eastAsia="楷体_GB2312"/>
          <w:color w:val="000000"/>
          <w:szCs w:val="21"/>
        </w:rPr>
      </w:pPr>
    </w:p>
    <w:p>
      <w:pPr>
        <w:snapToGrid w:val="0"/>
        <w:spacing w:line="360" w:lineRule="exact"/>
        <w:ind w:left="-1275" w:leftChars="-607" w:right="-1331" w:rightChars="-634" w:firstLine="1050" w:firstLineChars="500"/>
        <w:rPr>
          <w:rFonts w:hint="eastAsia" w:ascii="楷体_GB2312" w:hAnsi="楷体" w:eastAsia="楷体_GB2312"/>
          <w:color w:val="000000"/>
          <w:szCs w:val="21"/>
        </w:rPr>
      </w:pPr>
    </w:p>
    <w:p>
      <w:pPr>
        <w:snapToGrid w:val="0"/>
        <w:spacing w:line="360" w:lineRule="exact"/>
        <w:ind w:left="-1275" w:leftChars="-607" w:right="-1331" w:rightChars="-634" w:firstLine="1050" w:firstLineChars="500"/>
        <w:rPr>
          <w:rFonts w:hint="eastAsia" w:ascii="楷体_GB2312" w:hAnsi="楷体" w:eastAsia="楷体_GB2312"/>
          <w:color w:val="000000"/>
          <w:szCs w:val="21"/>
        </w:rPr>
      </w:pPr>
    </w:p>
    <w:p>
      <w:pPr>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 xml:space="preserve">责任单位：综合事务保障中心                                   联 系 人：姚  丽   </w:t>
      </w:r>
    </w:p>
    <w:p>
      <w:pPr>
        <w:tabs>
          <w:tab w:val="left" w:pos="7911"/>
        </w:tabs>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责 任 人：金建成                                             联系电话：13616556988</w:t>
      </w:r>
    </w:p>
    <w:tbl>
      <w:tblPr>
        <w:tblStyle w:val="2"/>
        <w:tblpPr w:leftFromText="180" w:rightFromText="180" w:vertAnchor="text" w:horzAnchor="page" w:tblpX="1236" w:tblpY="217"/>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09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60" w:lineRule="exact"/>
              <w:jc w:val="center"/>
              <w:rPr>
                <w:rFonts w:ascii="黑体" w:hAnsi="宋体" w:eastAsia="黑体"/>
                <w:sz w:val="24"/>
              </w:rPr>
            </w:pPr>
            <w:r>
              <w:rPr>
                <w:rFonts w:hint="eastAsia" w:ascii="黑体" w:hAnsi="宋体" w:eastAsia="黑体"/>
                <w:sz w:val="24"/>
              </w:rPr>
              <w:t>考评指标</w:t>
            </w:r>
          </w:p>
        </w:tc>
        <w:tc>
          <w:tcPr>
            <w:tcW w:w="7097"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60" w:lineRule="exact"/>
              <w:jc w:val="center"/>
              <w:rPr>
                <w:rFonts w:ascii="黑体" w:hAnsi="宋体" w:eastAsia="黑体"/>
                <w:sz w:val="24"/>
              </w:rPr>
            </w:pPr>
            <w:r>
              <w:rPr>
                <w:rFonts w:hint="eastAsia" w:ascii="黑体" w:hAnsi="宋体" w:eastAsia="黑体"/>
                <w:sz w:val="24"/>
              </w:rPr>
              <w:t>考评内容</w:t>
            </w:r>
          </w:p>
        </w:tc>
        <w:tc>
          <w:tcPr>
            <w:tcW w:w="878" w:type="dxa"/>
            <w:tcBorders>
              <w:top w:val="single" w:color="000000" w:sz="12" w:space="0"/>
              <w:left w:val="single" w:color="auto" w:sz="4" w:space="0"/>
              <w:bottom w:val="single" w:color="auto" w:sz="4" w:space="0"/>
              <w:right w:val="single" w:color="000000" w:sz="12" w:space="0"/>
            </w:tcBorders>
            <w:noWrap w:val="0"/>
            <w:vAlign w:val="top"/>
          </w:tcPr>
          <w:p>
            <w:pPr>
              <w:widowControl/>
              <w:spacing w:line="360" w:lineRule="exact"/>
              <w:ind w:right="-113" w:rightChars="-54"/>
              <w:jc w:val="center"/>
              <w:rPr>
                <w:rFonts w:ascii="黑体" w:hAnsi="宋体" w:eastAsia="黑体"/>
                <w:sz w:val="24"/>
              </w:rPr>
            </w:pPr>
            <w:r>
              <w:rPr>
                <w:rFonts w:hint="eastAsia" w:ascii="黑体" w:hAnsi="宋体" w:eastAsia="黑体"/>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拥江发展行动</w:t>
            </w:r>
          </w:p>
        </w:tc>
        <w:tc>
          <w:tcPr>
            <w:tcW w:w="7097" w:type="dxa"/>
            <w:tcBorders>
              <w:left w:val="single" w:color="auto" w:sz="4" w:space="0"/>
              <w:bottom w:val="single" w:color="auto" w:sz="4" w:space="0"/>
              <w:right w:val="single" w:color="auto" w:sz="4" w:space="0"/>
            </w:tcBorders>
            <w:noWrap w:val="0"/>
            <w:vAlign w:val="center"/>
          </w:tcPr>
          <w:p>
            <w:pPr>
              <w:widowControl/>
              <w:tabs>
                <w:tab w:val="left" w:pos="312"/>
              </w:tabs>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完成单位辖区无障碍环境问题整改。</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文化兴盛行动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文明创建：积极开展文明城市创建工作，在国测、省测、市测中未出现单位有责扣分情况。</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平安创建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按照《西湖西溪景区2021年度平安创建工作考评办法》（该办法于2021年4月已通过oa系统下发）进行考核。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安全生产</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不发生安全生产亡人事故。</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食品安全城市创建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按照《杭州创建国家食品安全示范城市细则（责任分工）（2021 版）》和</w:t>
            </w:r>
            <w:r>
              <w:rPr>
                <w:rFonts w:hint="eastAsia" w:ascii="仿宋_GB2312" w:hAnsi="仿宋_GB2312" w:eastAsia="仿宋_GB2312" w:cs="仿宋_GB2312"/>
                <w:sz w:val="24"/>
              </w:rPr>
              <w:t>《2021年西湖西溪景区食品药品安全工作考核评议细则》</w:t>
            </w:r>
            <w:r>
              <w:rPr>
                <w:rFonts w:hint="eastAsia" w:ascii="仿宋_GB2312" w:hAnsi="仿宋_GB2312" w:eastAsia="仿宋_GB2312" w:cs="仿宋_GB2312"/>
                <w:color w:val="000000"/>
                <w:kern w:val="0"/>
                <w:sz w:val="24"/>
              </w:rPr>
              <w:t>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巡视督查整改</w:t>
            </w:r>
          </w:p>
        </w:tc>
        <w:tc>
          <w:tcPr>
            <w:tcW w:w="7097" w:type="dxa"/>
            <w:tcBorders>
              <w:left w:val="single" w:color="auto" w:sz="4" w:space="0"/>
              <w:right w:val="single" w:color="auto" w:sz="4" w:space="0"/>
            </w:tcBorders>
            <w:noWrap w:val="0"/>
            <w:vAlign w:val="center"/>
          </w:tcPr>
          <w:p>
            <w:pPr>
              <w:widowControl/>
              <w:numPr>
                <w:ilvl w:val="0"/>
                <w:numId w:val="11"/>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关于印发〈中共杭州西湖风景名胜区委员会关于落实中央巡视反馈问题整改工作方案〉的通知》（杭西委办〔2021〕9号）、《关于印发〈杭州西湖风景名胜区落实巡察“回头看”反馈意见整改方案〉的通知》（杭西委办﹝2021﹞28号）等所涉及的内容进行考核。</w:t>
            </w:r>
          </w:p>
          <w:p>
            <w:pPr>
              <w:widowControl/>
              <w:numPr>
                <w:ilvl w:val="0"/>
                <w:numId w:val="11"/>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做好辖区内中央及省环保督查迎检和整改工作。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旅游服务</w:t>
            </w:r>
          </w:p>
        </w:tc>
        <w:tc>
          <w:tcPr>
            <w:tcW w:w="7097" w:type="dxa"/>
            <w:tcBorders>
              <w:left w:val="single" w:color="auto" w:sz="4" w:space="0"/>
              <w:right w:val="single" w:color="auto" w:sz="4" w:space="0"/>
            </w:tcBorders>
            <w:noWrap w:val="0"/>
            <w:vAlign w:val="center"/>
          </w:tcPr>
          <w:p>
            <w:pPr>
              <w:widowControl/>
              <w:numPr>
                <w:ilvl w:val="0"/>
                <w:numId w:val="12"/>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做好文明服务工作，不发生服务质量负面舆情；全年开展全员文明素质提升等活动不少于2次。</w:t>
            </w:r>
          </w:p>
          <w:p>
            <w:pPr>
              <w:widowControl/>
              <w:numPr>
                <w:ilvl w:val="0"/>
                <w:numId w:val="12"/>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推进单位无障碍环境建设，创建1处无障碍示范场所，同时开展全面排查，确保无障碍负面问题整改率达100%。</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生态文明</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做好数字政府中生态环境信息化建设内容。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建议提案</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lang w:val="en"/>
              </w:rPr>
            </w:pPr>
            <w:r>
              <w:rPr>
                <w:rFonts w:hint="eastAsia" w:ascii="仿宋_GB2312" w:hAnsi="仿宋_GB2312" w:eastAsia="仿宋_GB2312" w:cs="仿宋_GB2312"/>
                <w:kern w:val="0"/>
                <w:sz w:val="24"/>
              </w:rPr>
              <w:t>牵头做好市人大“下9号”《关于统筹协调解决社区服务场地配套不足问题的建议》（R2021-016）办理反馈工作。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信息工作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每月上报各类政务信息不少于2条。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智慧电子政务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1.数字化改革：加强一体化智能化公共数据平台建设，做好应用、数据、组件、云资源体系建设，加强浙政钉、浙里办两端开发运维，确保网络安全。</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2.政务系统管理：官方网站、OA系统、浙政钉、集团彩云、政务云、电子政务网、视联网、信息机房、信息安全等电子政务类工作未被国家、省、市及管委会通报；各单位履职尽责。</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3.确保数据质量和安全，不发生数据质量问题及数据安全事故。</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审计整改</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按要求完成有关审计问题整改。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信访工作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按照《2021年度名胜区信访（“12345”）工作考核办法》（该办法已于2021年8月通过oa系统下发）进行考核。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绩效目标管理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按照《关于下达2020年度社会评价意见及做好2021年度社会评价意见整改工作的通知》（杭西管办〔2021〕53号）内容进行考核。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bl>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 xml:space="preserve">责任单位：行政服务中心                                       联 系 人：杨炎波   </w:t>
      </w:r>
    </w:p>
    <w:p>
      <w:pPr>
        <w:tabs>
          <w:tab w:val="left" w:pos="7911"/>
        </w:tabs>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责 任 人：巩  颖                                             联系电话：13588806756</w:t>
      </w:r>
    </w:p>
    <w:tbl>
      <w:tblPr>
        <w:tblStyle w:val="2"/>
        <w:tblpPr w:leftFromText="180" w:rightFromText="180" w:vertAnchor="text" w:horzAnchor="page" w:tblpX="1236" w:tblpY="217"/>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09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60" w:lineRule="exact"/>
              <w:jc w:val="center"/>
              <w:rPr>
                <w:rFonts w:ascii="黑体" w:hAnsi="宋体" w:eastAsia="黑体"/>
                <w:sz w:val="24"/>
              </w:rPr>
            </w:pPr>
            <w:r>
              <w:rPr>
                <w:rFonts w:hint="eastAsia" w:ascii="黑体" w:hAnsi="宋体" w:eastAsia="黑体"/>
                <w:sz w:val="24"/>
              </w:rPr>
              <w:t>考评指标</w:t>
            </w:r>
          </w:p>
        </w:tc>
        <w:tc>
          <w:tcPr>
            <w:tcW w:w="7097"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60" w:lineRule="exact"/>
              <w:jc w:val="center"/>
              <w:rPr>
                <w:rFonts w:ascii="黑体" w:hAnsi="宋体" w:eastAsia="黑体"/>
                <w:sz w:val="24"/>
              </w:rPr>
            </w:pPr>
            <w:r>
              <w:rPr>
                <w:rFonts w:hint="eastAsia" w:ascii="黑体" w:hAnsi="宋体" w:eastAsia="黑体"/>
                <w:sz w:val="24"/>
              </w:rPr>
              <w:t>考评内容</w:t>
            </w:r>
          </w:p>
        </w:tc>
        <w:tc>
          <w:tcPr>
            <w:tcW w:w="878" w:type="dxa"/>
            <w:tcBorders>
              <w:top w:val="single" w:color="000000" w:sz="12" w:space="0"/>
              <w:left w:val="single" w:color="auto" w:sz="4" w:space="0"/>
              <w:bottom w:val="single" w:color="auto" w:sz="4" w:space="0"/>
              <w:right w:val="single" w:color="000000" w:sz="12" w:space="0"/>
            </w:tcBorders>
            <w:noWrap w:val="0"/>
            <w:vAlign w:val="top"/>
          </w:tcPr>
          <w:p>
            <w:pPr>
              <w:widowControl/>
              <w:spacing w:line="360" w:lineRule="exact"/>
              <w:ind w:right="-113" w:rightChars="-54"/>
              <w:jc w:val="center"/>
              <w:rPr>
                <w:rFonts w:ascii="黑体" w:hAnsi="宋体" w:eastAsia="黑体"/>
                <w:sz w:val="24"/>
              </w:rPr>
            </w:pPr>
            <w:r>
              <w:rPr>
                <w:rFonts w:hint="eastAsia" w:ascii="黑体" w:hAnsi="宋体" w:eastAsia="黑体"/>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拥江发展行动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完成单位辖区无障碍环境问题整改。</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文化兴盛行动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文明创建：积极开展文明城市创建工作，在国测、省测、市测中未出现单位有责扣分情况。</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平安创建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按照《西湖西溪景区2021年度平安创建工作考评办法》（该办法于2021年4月已通过oa系统下发）进行考核。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安全生产</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不发生安全生产亡人事故。</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养老服务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完成24户困难老年人家庭适老化改造任务，按照任务推进，具体完成项目招投标、对象筛选、方案确认、跟进项目施工、验收、审计及相关宣传工作。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水质提升</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每季度按要求上报城管、环保、林水办件量数据报表。</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巡视督查整改</w:t>
            </w:r>
          </w:p>
        </w:tc>
        <w:tc>
          <w:tcPr>
            <w:tcW w:w="7097" w:type="dxa"/>
            <w:tcBorders>
              <w:left w:val="single" w:color="auto" w:sz="4" w:space="0"/>
              <w:right w:val="single" w:color="auto" w:sz="4" w:space="0"/>
            </w:tcBorders>
            <w:noWrap w:val="0"/>
            <w:vAlign w:val="center"/>
          </w:tcPr>
          <w:p>
            <w:pPr>
              <w:widowControl/>
              <w:numPr>
                <w:ilvl w:val="0"/>
                <w:numId w:val="13"/>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关于印发〈中共杭州西湖风景名胜区委员会关于落实中央巡视反馈问题整改工作方案〉的通知》（杭西委办〔2021〕9号）、《关于印发〈杭州西湖风景名胜区落实巡察“回头看”反馈意见整改方案〉的通知》（杭西委办﹝2021﹞28号）等所涉及的内容进行考核。</w:t>
            </w:r>
          </w:p>
          <w:p>
            <w:pPr>
              <w:widowControl/>
              <w:numPr>
                <w:ilvl w:val="0"/>
                <w:numId w:val="13"/>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做好辖区内中央及省环保督查迎检和整改工作。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旅游服务</w:t>
            </w:r>
          </w:p>
        </w:tc>
        <w:tc>
          <w:tcPr>
            <w:tcW w:w="7097" w:type="dxa"/>
            <w:tcBorders>
              <w:left w:val="single" w:color="auto" w:sz="4" w:space="0"/>
              <w:right w:val="single" w:color="auto" w:sz="4" w:space="0"/>
            </w:tcBorders>
            <w:noWrap w:val="0"/>
            <w:vAlign w:val="center"/>
          </w:tcPr>
          <w:p>
            <w:pPr>
              <w:widowControl/>
              <w:numPr>
                <w:ilvl w:val="0"/>
                <w:numId w:val="14"/>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做好文明服务工作，不发生服务质量负面舆情；全年开展全员文明素质提升等活动不少于2次。</w:t>
            </w:r>
          </w:p>
          <w:p>
            <w:pPr>
              <w:widowControl/>
              <w:numPr>
                <w:ilvl w:val="0"/>
                <w:numId w:val="14"/>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推进单位无障碍环境建设，创建1处无障碍示范场所，同时开展全面排查，确保无障碍负面问题整改率达100%。</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法治杭州</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完成2021年度市法治政府建设（依法行政）工作考核细则规定的内容（待市文件下发后，平安办将细化分解下发）。</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信息工作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每月上报各类政务信息不少于2条。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智慧电子政务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1.数字化改革：加强一体化智能化公共数据平台建设，做好应用、数据、组件、云资源体系建设，加强浙政钉、浙里办两端开发运维，确保网络安全。</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2.政务系统管理：官方网站、OA系统、浙政钉、集团彩云、政务云、电子政务网、视联网、信息机房、信息安全等电子政务类工作未被国家、省、市及管委会通报；各单位履职尽责。</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3.确保数据质量和安全，不发生数据质量问题及数据安全事故。</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审计整改</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按要求完成有关审计问题整改。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信访工作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按照《2021年度名胜区信访（“12345”）工作考核办法》（该办法已于2021年8月通过oa系统下发）进行考核。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绩效目标管理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按照《关于下达2020年度社会评价意见及做好2021年度社会评价意见整改工作的通知》（杭西管办〔2021〕53号）内容进行考核。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bl>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 xml:space="preserve">责任单位：建设管理中心                                       联 系 人：马佳英   </w:t>
      </w:r>
    </w:p>
    <w:p>
      <w:pPr>
        <w:tabs>
          <w:tab w:val="left" w:pos="7911"/>
        </w:tabs>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责 任 人：黄飞燕                                             联系电话：13575452581</w:t>
      </w:r>
    </w:p>
    <w:tbl>
      <w:tblPr>
        <w:tblStyle w:val="2"/>
        <w:tblpPr w:leftFromText="180" w:rightFromText="180" w:vertAnchor="text" w:horzAnchor="page" w:tblpX="1236" w:tblpY="217"/>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09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60" w:lineRule="exact"/>
              <w:jc w:val="center"/>
              <w:rPr>
                <w:rFonts w:ascii="黑体" w:hAnsi="宋体" w:eastAsia="黑体"/>
                <w:sz w:val="24"/>
              </w:rPr>
            </w:pPr>
            <w:r>
              <w:rPr>
                <w:rFonts w:hint="eastAsia" w:ascii="黑体" w:hAnsi="宋体" w:eastAsia="黑体"/>
                <w:sz w:val="24"/>
              </w:rPr>
              <w:t>考评指标</w:t>
            </w:r>
          </w:p>
        </w:tc>
        <w:tc>
          <w:tcPr>
            <w:tcW w:w="7097"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60" w:lineRule="exact"/>
              <w:jc w:val="center"/>
              <w:rPr>
                <w:rFonts w:ascii="黑体" w:hAnsi="宋体" w:eastAsia="黑体"/>
                <w:sz w:val="24"/>
              </w:rPr>
            </w:pPr>
            <w:r>
              <w:rPr>
                <w:rFonts w:hint="eastAsia" w:ascii="黑体" w:hAnsi="宋体" w:eastAsia="黑体"/>
                <w:sz w:val="24"/>
              </w:rPr>
              <w:t>考评内容</w:t>
            </w:r>
          </w:p>
        </w:tc>
        <w:tc>
          <w:tcPr>
            <w:tcW w:w="878" w:type="dxa"/>
            <w:tcBorders>
              <w:top w:val="single" w:color="000000" w:sz="12" w:space="0"/>
              <w:left w:val="single" w:color="auto" w:sz="4" w:space="0"/>
              <w:bottom w:val="single" w:color="auto" w:sz="4" w:space="0"/>
              <w:right w:val="single" w:color="000000" w:sz="12" w:space="0"/>
            </w:tcBorders>
            <w:noWrap w:val="0"/>
            <w:vAlign w:val="top"/>
          </w:tcPr>
          <w:p>
            <w:pPr>
              <w:widowControl/>
              <w:spacing w:line="360" w:lineRule="exact"/>
              <w:ind w:right="-113" w:rightChars="-54"/>
              <w:jc w:val="center"/>
              <w:rPr>
                <w:rFonts w:ascii="黑体" w:hAnsi="宋体" w:eastAsia="黑体"/>
                <w:sz w:val="24"/>
              </w:rPr>
            </w:pPr>
            <w:r>
              <w:rPr>
                <w:rFonts w:hint="eastAsia" w:ascii="黑体" w:hAnsi="宋体" w:eastAsia="黑体"/>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拥江发展行动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完成单位辖区无障碍环境问题整改，确保建设项目无障碍环境达标。</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文化兴盛行动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文明创建：积极开展文明城市创建工作，在国测、省测、市测中未出现单位有责扣分情况。</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平安创建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按照《西湖西溪景区2021年度平安创建工作考评办法》（该办法于2021年4月已通过oa系统下发）进行考核。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重点建设</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杭州花圃西门地下车库项目6月底完工，完成年度固定资产投资额300万元。2.万松岭旅游集散中心开工建设，完成年度固定资产投资额5000万元。3.环西溪绿道及五大出入口景观提升改造项目年底开工建设，完成年度固定资产投资额1000万元。</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园林绿化</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完成苏堤南入口公园提升改造，提升苏堤南入口公园的景观效果，改善市民游客旅游体检。</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交通管理</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配合做好交通治堵综合治理工作</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安全生产</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不发生安全生产亡人事故。</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食品安全城市创建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按照《杭州创建国家食品安全示范城市细则（责任分工）（2021 版）》和</w:t>
            </w:r>
            <w:r>
              <w:rPr>
                <w:rFonts w:hint="eastAsia" w:ascii="仿宋_GB2312" w:hAnsi="仿宋_GB2312" w:eastAsia="仿宋_GB2312" w:cs="仿宋_GB2312"/>
                <w:sz w:val="24"/>
              </w:rPr>
              <w:t>《2021年西湖西溪景区食品药品安全工作考核评议细则》</w:t>
            </w:r>
            <w:r>
              <w:rPr>
                <w:rFonts w:hint="eastAsia" w:ascii="仿宋_GB2312" w:hAnsi="仿宋_GB2312" w:eastAsia="仿宋_GB2312" w:cs="仿宋_GB2312"/>
                <w:color w:val="000000"/>
                <w:kern w:val="0"/>
                <w:sz w:val="24"/>
              </w:rPr>
              <w:t>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环境整治</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积极开展迎亚运环境整治工作，按要求开展环境问题自查和区、市抄问题的整改。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水质提升</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做好景区建设工地管理，禁止建筑工地废水入湖、入溪。</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西湖西溪</w:t>
            </w:r>
          </w:p>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一体化</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环西溪绿道及五大出入口景观提升改造项目开工建设，完成年度固定资产投资额1千万，加快推进，亚运会前完成。</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巡视督查整改</w:t>
            </w:r>
          </w:p>
        </w:tc>
        <w:tc>
          <w:tcPr>
            <w:tcW w:w="7097" w:type="dxa"/>
            <w:tcBorders>
              <w:left w:val="single" w:color="auto" w:sz="4" w:space="0"/>
              <w:right w:val="single" w:color="auto" w:sz="4" w:space="0"/>
            </w:tcBorders>
            <w:noWrap w:val="0"/>
            <w:vAlign w:val="center"/>
          </w:tcPr>
          <w:p>
            <w:pPr>
              <w:widowControl/>
              <w:numPr>
                <w:ilvl w:val="0"/>
                <w:numId w:val="15"/>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关于印发〈中共杭州西湖风景名胜区委员会关于落实中央巡视反馈问题整改工作方案〉的通知》（杭西委办〔2021〕9号）、《关于印发〈杭州西湖风景名胜区落实巡察“回头看”反馈意见整改方案〉的通知》（杭西委办﹝2021﹞28号）等所涉及的内容进行考核。</w:t>
            </w:r>
          </w:p>
          <w:p>
            <w:pPr>
              <w:widowControl/>
              <w:numPr>
                <w:ilvl w:val="0"/>
                <w:numId w:val="15"/>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做好辖区内中央及省环保督查迎检和整改工作。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旅游服务</w:t>
            </w:r>
          </w:p>
        </w:tc>
        <w:tc>
          <w:tcPr>
            <w:tcW w:w="7097" w:type="dxa"/>
            <w:tcBorders>
              <w:left w:val="single" w:color="auto" w:sz="4" w:space="0"/>
              <w:right w:val="single" w:color="auto" w:sz="4" w:space="0"/>
            </w:tcBorders>
            <w:noWrap w:val="0"/>
            <w:vAlign w:val="center"/>
          </w:tcPr>
          <w:p>
            <w:pPr>
              <w:widowControl/>
              <w:numPr>
                <w:ilvl w:val="0"/>
                <w:numId w:val="16"/>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做好文明服务工作，不发生服务质量负面舆情；全年开展全员文明素质提升等活动不少于2次。</w:t>
            </w:r>
          </w:p>
          <w:p>
            <w:pPr>
              <w:widowControl/>
              <w:numPr>
                <w:ilvl w:val="0"/>
                <w:numId w:val="16"/>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推进景区无障碍环境建设，开展全面排查，确保无障碍负面问题整改率达100%。</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生态文明</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1.按要求完成新时代美丽杭州建设三年行动计划和美丽浙江建设重点任务，未被省里通报或扣分。2.“五水共治”（河长制）工作中，未被中央、省、市各类治水专项督查通报或主流媒体曝光。3. 做好辖区范围内工地扬尘管理，无废景区建设等工作，未被中央、省、市各类环保督查通报或主流媒体曝光。4.做好景区建设工地扬尘管理，工地施工要求湿法作业、工地裸土要求全覆盖。5.年内完成非道机械新能源替代3辆。</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建议提案</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配合区综合事务保障中心做好市人大“下9号”《关于统筹协调解决社区服务场地配套不足问题的建议》（R2021-016）答复办理工作。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信息工作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每月上报各类政务信息不少于2条。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智慧电子政务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1.数字化改革：加强一体化智能化公共数据平台建设，做好应用、数据、组件、云资源体系建设，加强浙政钉、浙里办两端开发运维，确保网络安全。</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2.政务系统管理：官方网站、OA系统、浙政钉、集团彩云、政务云、电子政务网、视联网、信息机房、信息安全等电子政务类工作未被国家、省、市及管委会通报；各单位履职尽责。</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3.确保数据质量和安全，不发生数据质量问题及数据安全事故。</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审计整改</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按要求完成有关审计问题整改。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信访工作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按照《2021年度名胜区信访（“12345”）工作考核办法》（该办法已于2021年8月通过oa系统下发）进行考核。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绩效目标管理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按照《关于下达2020年度社会评价意见及做好2021年度社会评价意见整改工作的通知》（杭西管办〔2021〕53号）内容进行考核。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bl>
    <w:p>
      <w:pPr>
        <w:spacing w:line="400" w:lineRule="exact"/>
        <w:rPr>
          <w:rFonts w:hint="eastAsia" w:ascii="仿宋_GB2312" w:hAnsi="仿宋_GB2312" w:eastAsia="仿宋_GB2312" w:cs="仿宋_GB2312"/>
          <w:color w:val="000000"/>
          <w:sz w:val="24"/>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 xml:space="preserve">责任单位：工程项目质量安全监督站                            联 系 人：张博一   </w:t>
      </w:r>
    </w:p>
    <w:p>
      <w:pPr>
        <w:tabs>
          <w:tab w:val="left" w:pos="7911"/>
        </w:tabs>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责 任 人：蔡晓彤                                            联系电话：18858138681</w:t>
      </w:r>
    </w:p>
    <w:tbl>
      <w:tblPr>
        <w:tblStyle w:val="2"/>
        <w:tblpPr w:leftFromText="180" w:rightFromText="180" w:vertAnchor="text" w:horzAnchor="page" w:tblpX="1236" w:tblpY="217"/>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09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60" w:lineRule="exact"/>
              <w:jc w:val="center"/>
              <w:rPr>
                <w:rFonts w:ascii="黑体" w:hAnsi="宋体" w:eastAsia="黑体"/>
                <w:sz w:val="24"/>
              </w:rPr>
            </w:pPr>
            <w:r>
              <w:rPr>
                <w:rFonts w:hint="eastAsia" w:ascii="黑体" w:hAnsi="宋体" w:eastAsia="黑体"/>
                <w:sz w:val="24"/>
              </w:rPr>
              <w:t>考评指标</w:t>
            </w:r>
          </w:p>
        </w:tc>
        <w:tc>
          <w:tcPr>
            <w:tcW w:w="7097"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60" w:lineRule="exact"/>
              <w:jc w:val="center"/>
              <w:rPr>
                <w:rFonts w:ascii="黑体" w:hAnsi="宋体" w:eastAsia="黑体"/>
                <w:sz w:val="24"/>
              </w:rPr>
            </w:pPr>
            <w:r>
              <w:rPr>
                <w:rFonts w:hint="eastAsia" w:ascii="黑体" w:hAnsi="宋体" w:eastAsia="黑体"/>
                <w:sz w:val="24"/>
              </w:rPr>
              <w:t>考评内容</w:t>
            </w:r>
          </w:p>
        </w:tc>
        <w:tc>
          <w:tcPr>
            <w:tcW w:w="878" w:type="dxa"/>
            <w:tcBorders>
              <w:top w:val="single" w:color="000000" w:sz="12" w:space="0"/>
              <w:left w:val="single" w:color="auto" w:sz="4" w:space="0"/>
              <w:bottom w:val="single" w:color="auto" w:sz="4" w:space="0"/>
              <w:right w:val="single" w:color="000000" w:sz="12" w:space="0"/>
            </w:tcBorders>
            <w:noWrap w:val="0"/>
            <w:vAlign w:val="top"/>
          </w:tcPr>
          <w:p>
            <w:pPr>
              <w:widowControl/>
              <w:spacing w:line="360" w:lineRule="exact"/>
              <w:ind w:right="-113" w:rightChars="-54"/>
              <w:jc w:val="center"/>
              <w:rPr>
                <w:rFonts w:ascii="黑体" w:hAnsi="宋体" w:eastAsia="黑体"/>
                <w:sz w:val="24"/>
              </w:rPr>
            </w:pPr>
            <w:r>
              <w:rPr>
                <w:rFonts w:hint="eastAsia" w:ascii="黑体" w:hAnsi="宋体" w:eastAsia="黑体"/>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拥江发展行动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加强景区新建设施无障碍环境提升工作检查，促进新建设施无障碍环境问题整改。</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文化兴盛行动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文明创建：积极开展文明城市创建工作，在国测、省测、市测中未出现单位有责扣分情况。</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平安创建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按照《西湖西溪景区2021年度平安创建工作考评办法》（该办法于2021年4月已通过oa系统下发）进行考核。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安全生产</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不发生安全生产亡人事故。</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巡视督查整改</w:t>
            </w:r>
          </w:p>
        </w:tc>
        <w:tc>
          <w:tcPr>
            <w:tcW w:w="7097" w:type="dxa"/>
            <w:tcBorders>
              <w:left w:val="single" w:color="auto" w:sz="4" w:space="0"/>
              <w:right w:val="single" w:color="auto" w:sz="4" w:space="0"/>
            </w:tcBorders>
            <w:noWrap w:val="0"/>
            <w:vAlign w:val="center"/>
          </w:tcPr>
          <w:p>
            <w:pPr>
              <w:widowControl/>
              <w:numPr>
                <w:ilvl w:val="0"/>
                <w:numId w:val="17"/>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关于印发〈中共杭州西湖风景名胜区委员会关于落实中央巡视反馈问题整改工作方案〉的通知》（杭西委办〔2021〕9号）、《关于印发〈杭州西湖风景名胜区落实巡察“回头看”反馈意见整改方案〉的通知》（杭西委办﹝2021﹞28号）等所涉及内容考核。</w:t>
            </w:r>
          </w:p>
          <w:p>
            <w:pPr>
              <w:widowControl/>
              <w:numPr>
                <w:ilvl w:val="0"/>
                <w:numId w:val="17"/>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做好辖区内中央及省环保督查迎检和整改工作。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西湖年引水量</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配合做好西湖引水降氮二期工程安全质量监督。</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旅游服务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做好文明服务工作，不发生服务质量负面舆情；全年开展全员文明素质提升等活动不少于2次。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法治杭州</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完成2021年度市法治政府建设（依法行政）工作考核细则规定的内容（待市文件下发后，平安办将细化分解下发）。</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信息工作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每月上报各类政务信息不少于2条。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智慧电子政务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1.数字化改革：加强一体化智能化公共数据平台建设，做好应用、数据、组件、云资源体系建设，加强浙政钉、浙里办两端开发运维，确保网络安全。</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2.政务系统管理：官方网站、OA系统、浙政钉、集团彩云、政务云、电子政务网、视联网、信息机房、信息安全等电子政务类工作未被国家、省、市及管委会通报；各单位履职尽责。</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3.确保数据质量和安全，不发生数据质量问题及数据安全事故。</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审计整改</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按要求完成有关审计问题整改。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信访工作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按照《2021年度名胜区信访（“12345”）工作考核办法》（该办法已于2021年8月通过oa系统下发）进行考核。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绩效目标管理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按照《关于下达2020年度社会评价意见及做好2021年度社会评价意见整改工作的通知》（杭西管办〔2021〕53号）内容进行考核。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bl>
    <w:p>
      <w:pPr>
        <w:spacing w:line="480" w:lineRule="exact"/>
        <w:rPr>
          <w:rFonts w:ascii="仿宋_GB2312" w:eastAsia="仿宋_GB2312"/>
          <w:color w:val="000000"/>
          <w:sz w:val="32"/>
          <w:szCs w:val="32"/>
        </w:rPr>
      </w:pPr>
    </w:p>
    <w:p>
      <w:pPr>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 xml:space="preserve">责任单位：水域管理处                                        联 系 人：邵冰佳   </w:t>
      </w:r>
    </w:p>
    <w:p>
      <w:pPr>
        <w:tabs>
          <w:tab w:val="left" w:pos="7911"/>
        </w:tabs>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责 任 人：徐哲军                                            联系电话：13806506015</w:t>
      </w:r>
    </w:p>
    <w:tbl>
      <w:tblPr>
        <w:tblStyle w:val="2"/>
        <w:tblpPr w:leftFromText="180" w:rightFromText="180" w:vertAnchor="text" w:horzAnchor="page" w:tblpX="1236" w:tblpY="217"/>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09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60" w:lineRule="exact"/>
              <w:jc w:val="center"/>
              <w:rPr>
                <w:rFonts w:ascii="黑体" w:hAnsi="宋体" w:eastAsia="黑体"/>
                <w:sz w:val="24"/>
              </w:rPr>
            </w:pPr>
            <w:r>
              <w:rPr>
                <w:rFonts w:hint="eastAsia" w:ascii="黑体" w:hAnsi="宋体" w:eastAsia="黑体"/>
                <w:sz w:val="24"/>
              </w:rPr>
              <w:t>考评指标</w:t>
            </w:r>
          </w:p>
        </w:tc>
        <w:tc>
          <w:tcPr>
            <w:tcW w:w="7097"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60" w:lineRule="exact"/>
              <w:jc w:val="center"/>
              <w:rPr>
                <w:rFonts w:ascii="黑体" w:hAnsi="宋体" w:eastAsia="黑体"/>
                <w:sz w:val="24"/>
              </w:rPr>
            </w:pPr>
            <w:r>
              <w:rPr>
                <w:rFonts w:hint="eastAsia" w:ascii="黑体" w:hAnsi="宋体" w:eastAsia="黑体"/>
                <w:sz w:val="24"/>
              </w:rPr>
              <w:t>考评内容</w:t>
            </w:r>
          </w:p>
        </w:tc>
        <w:tc>
          <w:tcPr>
            <w:tcW w:w="878" w:type="dxa"/>
            <w:tcBorders>
              <w:top w:val="single" w:color="000000" w:sz="12" w:space="0"/>
              <w:left w:val="single" w:color="auto" w:sz="4" w:space="0"/>
              <w:bottom w:val="single" w:color="auto" w:sz="4" w:space="0"/>
              <w:right w:val="single" w:color="000000" w:sz="12" w:space="0"/>
            </w:tcBorders>
            <w:noWrap w:val="0"/>
            <w:vAlign w:val="top"/>
          </w:tcPr>
          <w:p>
            <w:pPr>
              <w:widowControl/>
              <w:spacing w:line="360" w:lineRule="exact"/>
              <w:ind w:right="-113" w:rightChars="-54"/>
              <w:jc w:val="center"/>
              <w:rPr>
                <w:rFonts w:ascii="黑体" w:hAnsi="宋体" w:eastAsia="黑体"/>
                <w:sz w:val="24"/>
              </w:rPr>
            </w:pPr>
            <w:r>
              <w:rPr>
                <w:rFonts w:hint="eastAsia" w:ascii="黑体" w:hAnsi="宋体" w:eastAsia="黑体"/>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拥江发展行动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1.确保西湖风景名胜区市级以上水质断面达到省考核标准。2.完成单位辖区无障碍环境问题整改。3.配合做好城市侧亚运形象景观布置工作。</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文化兴盛行动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1.文明创建：积极开展文明城市创建工作，在国测、省测、市测中未出现单位有责扣分情况。</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2.举办“西湖国风节”“西溪火柿节”等特色文旅活动不少于5场：根据各自特色，举办或配合完成文旅活动不少于1场。</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平安创建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按照《西湖西溪景区2021年度平安创建工作考评办法》（该办法于2021年4月已通过oa系统下发）进行考核。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重点建设</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西湖规模化高效降氮示范工程年底土建及设备安装完成，进入调试，完成年度固定资产投资额2000万元。</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交通管理</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配合做好景区交通治堵综合治理工作。</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安全生产</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不发生安全生产亡人事故。</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食品安全城市创建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按照《杭州创建国家食品安全示范城市细则（责任分工）（2021 版）》和</w:t>
            </w:r>
            <w:r>
              <w:rPr>
                <w:rFonts w:hint="eastAsia" w:ascii="仿宋_GB2312" w:hAnsi="仿宋_GB2312" w:eastAsia="仿宋_GB2312" w:cs="仿宋_GB2312"/>
                <w:sz w:val="24"/>
              </w:rPr>
              <w:t>《2021年西湖西溪景区食品药品安全工作考核评议细则》</w:t>
            </w:r>
            <w:r>
              <w:rPr>
                <w:rFonts w:hint="eastAsia" w:ascii="仿宋_GB2312" w:hAnsi="仿宋_GB2312" w:eastAsia="仿宋_GB2312" w:cs="仿宋_GB2312"/>
                <w:color w:val="000000"/>
                <w:kern w:val="0"/>
                <w:sz w:val="24"/>
              </w:rPr>
              <w:t>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环境整治</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积极开展迎亚运环境整治工作，按要求开展环境问题自查和区、市抄问题的整改，根据月度和年终考核排名赋分。</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水质提升</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1.负责辖区范围内“五水共治”工作，</w:t>
            </w:r>
            <w:r>
              <w:rPr>
                <w:rFonts w:hint="eastAsia" w:ascii="仿宋_GB2312" w:hAnsi="仿宋_GB2312" w:eastAsia="仿宋_GB2312" w:cs="仿宋_GB2312"/>
                <w:color w:val="000000"/>
                <w:kern w:val="0"/>
                <w:sz w:val="24"/>
              </w:rPr>
              <w:t>牵头开展西湖湖长制工作。2.做好西湖湖面清卫保洁、引配水等工作；按照要求省市相关要做好水质检测及上报工作，掌握沿湖沿河排水口情况。3.做好西湖湖面水污染事件的应急处置工作，确保西湖水质稳定。4.做好辖区小微水体的日常管养和景观提升工作，确保水质稳定。5.做好辖区内排水管网养护管理检测；积极推进辖区的“污水零直排区”建设工作,做好辖区单位雨污分流、排水管网养护的监管工作，督办排水许可证。</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巡视督查整改</w:t>
            </w:r>
          </w:p>
        </w:tc>
        <w:tc>
          <w:tcPr>
            <w:tcW w:w="7097" w:type="dxa"/>
            <w:tcBorders>
              <w:left w:val="single" w:color="auto" w:sz="4" w:space="0"/>
              <w:right w:val="single" w:color="auto" w:sz="4" w:space="0"/>
            </w:tcBorders>
            <w:noWrap w:val="0"/>
            <w:vAlign w:val="center"/>
          </w:tcPr>
          <w:p>
            <w:pPr>
              <w:widowControl/>
              <w:numPr>
                <w:ilvl w:val="0"/>
                <w:numId w:val="18"/>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关于印发〈中共杭州西湖风景名胜区委员会关于落实中央巡视反馈问题整改工作方案〉的通知》（杭西委办〔2021〕9号）、《关于印发〈杭州西湖风景名胜区落实巡察“回头看”反馈意见整改方案〉的通知》（杭西委办﹝2021﹞28号）等所涉及的内容进行考核。</w:t>
            </w:r>
          </w:p>
          <w:p>
            <w:pPr>
              <w:widowControl/>
              <w:numPr>
                <w:ilvl w:val="0"/>
                <w:numId w:val="18"/>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做好辖区内中央及省环保督查迎检和整改工作。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西湖年引水量</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1.确保完成西湖年引水量1.2亿立方米。2.完成西湖规模化高效降氮工程并开展试运行。</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西湖遗产监测指标</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辖区范围内管理的西湖遗产本体完整性监测和真实性监测完好率100%。2.按时开展定期日常巡查等监测工作，及时填报相关监测数据，确保录入数据的真实性和有效性。3.按照计划及时录入辖区内文物“四有”档案数据至基础信息系统。4.配合开展辖区范围内各专业和专项监测工作，做好辖区范围内监测设备的维护和保养工作，确保相关监测设备正常运行及使用。5.协助落实辖区范围内，外单位的相关遗产监测与管理工作。6.设立遗产监测管理部门，设专人负责监测管理工作与相关协调工作。7.积极参与遗产中心组织的遗产监测相关会议及培训等活动。8.及时向遗产监测中心反馈辖区范围内与遗产点相关事件的信息，包括突发事件、保护修缮工程、舆情等。</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数智治理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1.配合做好景区交通治理工作。2.每月联合公安、交警、运管等单位，开展联合执法整治，确保野导拉客，黑车、出租车违法违规营运现象得到有效遏制。</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旅游服务</w:t>
            </w:r>
          </w:p>
        </w:tc>
        <w:tc>
          <w:tcPr>
            <w:tcW w:w="7097" w:type="dxa"/>
            <w:tcBorders>
              <w:left w:val="single" w:color="auto" w:sz="4" w:space="0"/>
              <w:right w:val="single" w:color="auto" w:sz="4" w:space="0"/>
            </w:tcBorders>
            <w:noWrap w:val="0"/>
            <w:vAlign w:val="center"/>
          </w:tcPr>
          <w:p>
            <w:pPr>
              <w:widowControl/>
              <w:numPr>
                <w:ilvl w:val="0"/>
                <w:numId w:val="19"/>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做好文明服务工作，不发生服务质量负面舆情；全年开展全员文明素质提升等活动不少于2次。</w:t>
            </w:r>
          </w:p>
          <w:p>
            <w:pPr>
              <w:widowControl/>
              <w:numPr>
                <w:ilvl w:val="0"/>
                <w:numId w:val="19"/>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推进景区无障碍环境建设，创建1处无障碍示范场所，同时开展全面排查，确保无障碍负面问题整改率达100%。</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生态文明</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按要求完成新时代美丽杭州建设三年行动计划和美丽浙江建设重点任务，未被省里通报或扣分。2.“五水共治”（河长制）工作中，未被中央、省、市各类治水专项督查通报或主流媒体曝光。3.做好辖区范围内工地扬尘管理，餐饮油烟净化装置检查，隔油池检查，无废景区建设等工作，未被中央、省、市各类环保督查通报或主流媒体曝光。</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建议提案</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配合规资分局做好市人大“江8号”《关于加快被征迁企业清零扫尾速度的建议》（R2021-020）答复办理工作；配合区城管局做好市政协“262号”《关于有序开放公开水域，发展水上运动的建议》（R2021-027）答复办理工作；配合区文遗局做好市政协“457号”《关于在湖滨和北山路建议诗词文化长廊的建议》（R2021-010）答复办理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信息工作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每月上报各类政务信息不少于2条。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智慧电子政务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1.数字化改革：加强一体化智能化公共数据平台建设，做好应用、数据、组件、云资源体系建设，加强浙政钉、浙里办两端开发运维，确保网络安全。</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2.政务系统管理：官方网站、OA系统、浙政钉、集团彩云、政务云、电子政务网、视联网、信息机房、信息安全等电子政务类工作未被国家、省、市及管委会通报；各单位履职尽责。</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3.确保数据质量和安全，不发生数据质量问题及数据安全事故。</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审计整改</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按要求完成有关审计问题整改。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信访工作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按照《2021年度名胜区信访（“12345”）工作考核办法》（该办法已于2021年8月通过oa系统下发）进行考核。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绩效目标管理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按照《关于下达2020年度社会评价意见及做好2021年度社会评价意见整改工作的通知》（杭西管办〔2021〕53号）内容进行考核。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bl>
    <w:p>
      <w:pPr>
        <w:spacing w:line="480" w:lineRule="exact"/>
        <w:rPr>
          <w:rFonts w:hint="eastAsia" w:ascii="仿宋_GB2312" w:hAnsi="仿宋_GB2312" w:eastAsia="仿宋_GB2312" w:cs="仿宋_GB2312"/>
          <w:color w:val="000000"/>
          <w:sz w:val="24"/>
        </w:rPr>
      </w:pPr>
    </w:p>
    <w:p>
      <w:pPr>
        <w:spacing w:line="480" w:lineRule="exact"/>
        <w:rPr>
          <w:rFonts w:hint="eastAsia" w:ascii="仿宋_GB2312" w:hAnsi="仿宋_GB2312" w:eastAsia="仿宋_GB2312" w:cs="仿宋_GB2312"/>
          <w:color w:val="000000"/>
          <w:sz w:val="24"/>
        </w:rPr>
      </w:pPr>
    </w:p>
    <w:p>
      <w:pPr>
        <w:spacing w:line="480" w:lineRule="exact"/>
        <w:rPr>
          <w:rFonts w:hint="eastAsia" w:ascii="仿宋_GB2312" w:hAnsi="仿宋_GB2312" w:eastAsia="仿宋_GB2312" w:cs="仿宋_GB2312"/>
          <w:color w:val="000000"/>
          <w:sz w:val="24"/>
        </w:rPr>
      </w:pPr>
    </w:p>
    <w:p>
      <w:pPr>
        <w:spacing w:line="480" w:lineRule="exact"/>
        <w:rPr>
          <w:rFonts w:hint="eastAsia" w:ascii="仿宋_GB2312" w:hAnsi="仿宋_GB2312" w:eastAsia="仿宋_GB2312" w:cs="仿宋_GB2312"/>
          <w:color w:val="000000"/>
          <w:sz w:val="24"/>
        </w:rPr>
      </w:pPr>
    </w:p>
    <w:p>
      <w:pPr>
        <w:spacing w:line="480" w:lineRule="exact"/>
        <w:rPr>
          <w:rFonts w:hint="eastAsia" w:ascii="仿宋_GB2312" w:hAnsi="仿宋_GB2312" w:eastAsia="仿宋_GB2312" w:cs="仿宋_GB2312"/>
          <w:color w:val="000000"/>
          <w:sz w:val="24"/>
        </w:rPr>
      </w:pPr>
    </w:p>
    <w:p>
      <w:pPr>
        <w:spacing w:line="480" w:lineRule="exact"/>
        <w:rPr>
          <w:rFonts w:hint="eastAsia" w:ascii="仿宋_GB2312" w:hAnsi="仿宋_GB2312" w:eastAsia="仿宋_GB2312" w:cs="仿宋_GB2312"/>
          <w:color w:val="000000"/>
          <w:sz w:val="24"/>
        </w:rPr>
      </w:pPr>
    </w:p>
    <w:p>
      <w:pPr>
        <w:spacing w:line="480" w:lineRule="exact"/>
        <w:rPr>
          <w:rFonts w:hint="eastAsia" w:ascii="仿宋_GB2312" w:hAnsi="仿宋_GB2312" w:eastAsia="仿宋_GB2312" w:cs="仿宋_GB2312"/>
          <w:color w:val="000000"/>
          <w:sz w:val="24"/>
        </w:rPr>
      </w:pPr>
    </w:p>
    <w:p>
      <w:pPr>
        <w:spacing w:line="480" w:lineRule="exact"/>
        <w:rPr>
          <w:rFonts w:hint="eastAsia" w:ascii="仿宋_GB2312" w:hAnsi="仿宋_GB2312" w:eastAsia="仿宋_GB2312" w:cs="仿宋_GB2312"/>
          <w:color w:val="000000"/>
          <w:sz w:val="24"/>
        </w:rPr>
      </w:pPr>
    </w:p>
    <w:p>
      <w:pPr>
        <w:spacing w:line="480" w:lineRule="exact"/>
        <w:rPr>
          <w:rFonts w:hint="eastAsia" w:ascii="仿宋_GB2312" w:hAnsi="仿宋_GB2312" w:eastAsia="仿宋_GB2312" w:cs="仿宋_GB2312"/>
          <w:color w:val="000000"/>
          <w:sz w:val="24"/>
        </w:rPr>
      </w:pPr>
    </w:p>
    <w:p>
      <w:pPr>
        <w:spacing w:line="480" w:lineRule="exact"/>
        <w:rPr>
          <w:rFonts w:hint="eastAsia" w:ascii="仿宋_GB2312" w:hAnsi="仿宋_GB2312" w:eastAsia="仿宋_GB2312" w:cs="仿宋_GB2312"/>
          <w:color w:val="000000"/>
          <w:sz w:val="24"/>
        </w:rPr>
      </w:pPr>
    </w:p>
    <w:p>
      <w:pPr>
        <w:spacing w:line="480" w:lineRule="exact"/>
        <w:rPr>
          <w:rFonts w:hint="eastAsia" w:ascii="仿宋_GB2312" w:hAnsi="仿宋_GB2312" w:eastAsia="仿宋_GB2312" w:cs="仿宋_GB2312"/>
          <w:color w:val="000000"/>
          <w:sz w:val="24"/>
        </w:rPr>
      </w:pPr>
    </w:p>
    <w:p>
      <w:pPr>
        <w:spacing w:line="480" w:lineRule="exact"/>
        <w:rPr>
          <w:rFonts w:hint="eastAsia" w:ascii="仿宋_GB2312" w:hAnsi="仿宋_GB2312" w:eastAsia="仿宋_GB2312" w:cs="仿宋_GB2312"/>
          <w:color w:val="000000"/>
          <w:sz w:val="24"/>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 xml:space="preserve">责任单位：灵隐管理处                                        联 系 人：杨尚其   </w:t>
      </w:r>
    </w:p>
    <w:p>
      <w:pPr>
        <w:tabs>
          <w:tab w:val="left" w:pos="7911"/>
        </w:tabs>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责 任 人：丁水龙                                            联系电话：15968131935</w:t>
      </w:r>
    </w:p>
    <w:tbl>
      <w:tblPr>
        <w:tblStyle w:val="2"/>
        <w:tblpPr w:leftFromText="180" w:rightFromText="180" w:vertAnchor="text" w:horzAnchor="page" w:tblpX="1236" w:tblpY="217"/>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09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20" w:lineRule="exact"/>
              <w:jc w:val="center"/>
              <w:rPr>
                <w:rFonts w:ascii="黑体" w:hAnsi="宋体" w:eastAsia="黑体"/>
                <w:sz w:val="24"/>
              </w:rPr>
            </w:pPr>
            <w:r>
              <w:rPr>
                <w:rFonts w:hint="eastAsia" w:ascii="黑体" w:hAnsi="宋体" w:eastAsia="黑体"/>
                <w:sz w:val="24"/>
              </w:rPr>
              <w:t>考评指标</w:t>
            </w:r>
          </w:p>
        </w:tc>
        <w:tc>
          <w:tcPr>
            <w:tcW w:w="7097"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20" w:lineRule="exact"/>
              <w:jc w:val="center"/>
              <w:rPr>
                <w:rFonts w:ascii="黑体" w:hAnsi="宋体" w:eastAsia="黑体"/>
                <w:sz w:val="24"/>
              </w:rPr>
            </w:pPr>
            <w:r>
              <w:rPr>
                <w:rFonts w:hint="eastAsia" w:ascii="黑体" w:hAnsi="宋体" w:eastAsia="黑体"/>
                <w:sz w:val="24"/>
              </w:rPr>
              <w:t>考评内容</w:t>
            </w:r>
          </w:p>
        </w:tc>
        <w:tc>
          <w:tcPr>
            <w:tcW w:w="878" w:type="dxa"/>
            <w:tcBorders>
              <w:top w:val="single" w:color="000000" w:sz="12" w:space="0"/>
              <w:left w:val="single" w:color="auto" w:sz="4" w:space="0"/>
              <w:bottom w:val="single" w:color="auto" w:sz="4" w:space="0"/>
              <w:right w:val="single" w:color="000000" w:sz="12" w:space="0"/>
            </w:tcBorders>
            <w:noWrap w:val="0"/>
            <w:vAlign w:val="top"/>
          </w:tcPr>
          <w:p>
            <w:pPr>
              <w:widowControl/>
              <w:spacing w:line="320" w:lineRule="exact"/>
              <w:ind w:right="-113" w:rightChars="-54"/>
              <w:jc w:val="center"/>
              <w:rPr>
                <w:rFonts w:ascii="黑体" w:hAnsi="宋体" w:eastAsia="黑体"/>
                <w:sz w:val="24"/>
              </w:rPr>
            </w:pPr>
            <w:r>
              <w:rPr>
                <w:rFonts w:hint="eastAsia" w:ascii="黑体" w:hAnsi="宋体" w:eastAsia="黑体"/>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拥江发展行动</w:t>
            </w:r>
          </w:p>
        </w:tc>
        <w:tc>
          <w:tcPr>
            <w:tcW w:w="7097" w:type="dxa"/>
            <w:tcBorders>
              <w:left w:val="single" w:color="auto" w:sz="4" w:space="0"/>
              <w:bottom w:val="single" w:color="auto" w:sz="4" w:space="0"/>
              <w:right w:val="single" w:color="auto" w:sz="4" w:space="0"/>
            </w:tcBorders>
            <w:noWrap w:val="0"/>
            <w:vAlign w:val="center"/>
          </w:tcPr>
          <w:p>
            <w:pPr>
              <w:widowControl/>
              <w:tabs>
                <w:tab w:val="left" w:pos="312"/>
              </w:tabs>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1.完成单位辖区无障碍环境问题整改。2.配合做好城市侧亚运形象景观布置工作。</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文化兴盛行动</w:t>
            </w:r>
          </w:p>
        </w:tc>
        <w:tc>
          <w:tcPr>
            <w:tcW w:w="7097" w:type="dxa"/>
            <w:tcBorders>
              <w:left w:val="single" w:color="auto" w:sz="4" w:space="0"/>
              <w:bottom w:val="single" w:color="auto" w:sz="4" w:space="0"/>
              <w:right w:val="single" w:color="auto" w:sz="4" w:space="0"/>
            </w:tcBorders>
            <w:noWrap w:val="0"/>
            <w:vAlign w:val="center"/>
          </w:tcPr>
          <w:p>
            <w:pPr>
              <w:widowControl/>
              <w:numPr>
                <w:ilvl w:val="0"/>
                <w:numId w:val="20"/>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文明创建：积极开展文明城市创建工作，在国测、省测、市测中未出现单位有责扣分情况。</w:t>
            </w:r>
          </w:p>
          <w:p>
            <w:pPr>
              <w:widowControl/>
              <w:numPr>
                <w:ilvl w:val="0"/>
                <w:numId w:val="20"/>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举办“西湖国风节”“西溪火柿节”等特色文旅活动不少于5场：根据各自特色，举办或配合完成文旅活动不少于1场。</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平安创建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按照《西湖西溪景区2021年度平安创建工作考评办法》（该办法于2021年4月已通过oa系统下发）进行考核。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交通管理</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配合做好景区交通治堵综合治理工作。</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安全生产</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不发生安全生产亡人事故。</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食品安全城市创建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按照《杭州创建国家食品安全示范城市细则（责任分工）（2021 版）》和</w:t>
            </w:r>
            <w:r>
              <w:rPr>
                <w:rFonts w:hint="eastAsia" w:ascii="仿宋_GB2312" w:hAnsi="仿宋_GB2312" w:eastAsia="仿宋_GB2312" w:cs="仿宋_GB2312"/>
                <w:sz w:val="24"/>
              </w:rPr>
              <w:t>《2021年西湖西溪景区食品药品安全工作考核评议细则》</w:t>
            </w:r>
            <w:r>
              <w:rPr>
                <w:rFonts w:hint="eastAsia" w:ascii="仿宋_GB2312" w:hAnsi="仿宋_GB2312" w:eastAsia="仿宋_GB2312" w:cs="仿宋_GB2312"/>
                <w:color w:val="000000"/>
                <w:kern w:val="0"/>
                <w:sz w:val="24"/>
              </w:rPr>
              <w:t>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环境整治</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积极开展迎亚运环境整治工作，按要求开展环境问题自查和区、市抄问题的整改，根据月度和年终考核排名赋分。</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水质提升</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1.负责辖区范围内“五水共治”工作，</w:t>
            </w:r>
            <w:r>
              <w:rPr>
                <w:rFonts w:hint="eastAsia" w:ascii="仿宋_GB2312" w:hAnsi="仿宋_GB2312" w:eastAsia="仿宋_GB2312" w:cs="仿宋_GB2312"/>
                <w:color w:val="000000"/>
                <w:kern w:val="0"/>
                <w:sz w:val="24"/>
              </w:rPr>
              <w:t>牵头开展龙鸿涧河长制工作。2.做好辖区小微水体的日常管养和景观提升工作，掌握沿湖沿河排水口情况。3.做好辖区内水污染事件的应急处置工作，确保水质稳定。4.做好辖区内排水管网养护管理检测；积极推进辖区的“污水零直排区”建设工作,做好辖区单位雨污分流、排水管网养护的监管工作，督办排水许可证。</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巡视督查整改</w:t>
            </w:r>
          </w:p>
        </w:tc>
        <w:tc>
          <w:tcPr>
            <w:tcW w:w="7097" w:type="dxa"/>
            <w:tcBorders>
              <w:left w:val="single" w:color="auto" w:sz="4" w:space="0"/>
              <w:right w:val="single" w:color="auto" w:sz="4" w:space="0"/>
            </w:tcBorders>
            <w:noWrap w:val="0"/>
            <w:vAlign w:val="center"/>
          </w:tcPr>
          <w:p>
            <w:pPr>
              <w:widowControl/>
              <w:numPr>
                <w:ilvl w:val="0"/>
                <w:numId w:val="21"/>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关于印发〈中共杭州西湖风景名胜区委员会关于落实中央巡视反馈问题整改工作方案〉的通知》（杭西委办〔2021〕9号）、《关于印发〈杭州西湖风景名胜区落实巡察“回头看”反馈意见整改方案〉的通知》（杭西委办﹝2021﹞28号）等所涉及的内容进行考核。</w:t>
            </w:r>
          </w:p>
          <w:p>
            <w:pPr>
              <w:widowControl/>
              <w:numPr>
                <w:ilvl w:val="0"/>
                <w:numId w:val="21"/>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做好辖区内中央及省环保督查迎检和整改工作。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西湖遗产监测指标</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辖区范围内管理的西湖遗产本体完整性监测和真实性监测完好率100%。2.按时开展定期日常巡查等监测工作，及时填报相关监测数据，确保录入数据的真实性和有效性。3.按照计划及时录入辖区内文物“四有”档案数据至基础信息系统。4.配合开展辖区范围内各专业和专项监测工作，做好辖区范围内监测设备的维护和保养工作，确保相关监测设备正常运行及使用。5.协助落实辖区范围内，外单位的相关遗产监测与管理工作。6.设立遗产监测管理部门，设专人负责监测管理工作与相关协调工作。7.积极参与遗产中心组织的遗产监测相关会议及培训等活动。8.及时向遗产监测中心反馈辖区范围内与遗产点相关事件的信息，包括突发事件、保护修缮工程、舆情等。</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数智治理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 配合做好景区交通治理工作。2.每月联合公安、交警、运管等单位，开展联合执法整治，确保野导拉客，黑车、出租车违法违规营运现象得到有效遏制。</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旅游服务</w:t>
            </w:r>
          </w:p>
        </w:tc>
        <w:tc>
          <w:tcPr>
            <w:tcW w:w="7097" w:type="dxa"/>
            <w:tcBorders>
              <w:left w:val="single" w:color="auto" w:sz="4" w:space="0"/>
              <w:right w:val="single" w:color="auto" w:sz="4" w:space="0"/>
            </w:tcBorders>
            <w:noWrap w:val="0"/>
            <w:vAlign w:val="center"/>
          </w:tcPr>
          <w:p>
            <w:pPr>
              <w:widowControl/>
              <w:numPr>
                <w:ilvl w:val="0"/>
                <w:numId w:val="22"/>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做好文明服务工作，不发生服务质量负面舆情；全年开展全员文明素质提升等活动不少于2次。</w:t>
            </w:r>
          </w:p>
          <w:p>
            <w:pPr>
              <w:widowControl/>
              <w:numPr>
                <w:ilvl w:val="0"/>
                <w:numId w:val="22"/>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推进景区无障碍环境建设，创建1处无障碍示范场所，同时开展全面排查，确保无障碍负面问题整改率达100%。</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生态文明</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按要求完成新时代美丽杭州建设三年行动计划和美丽浙江建设重点任务，未被省里通报或扣分。2.“五水共治”（河长制）工作中，未被中央、省、市各类治水专项督查通报或主流媒体曝光。3.做好辖区范围内工地扬尘管理，餐饮油烟净化装置检查，隔油池检查，无废景区建设等工作，未被中央、省、市各类环保督查通报或主流媒体曝光。</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建议提案</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配合区风景局做好市人大“西13号”《关于要求解决老旧住宅小区高达树木影响百姓生活的建议》（R2021-018）、配合区城管局做好省政协“192号”《关于进一步加强天曹桥路沿线交通安全管理工作的提案》（R2021-002）、配合区文遗局做好省政协“189号”《关于杭州飞来峰石窟造佛像保护提案》（R2021-005）答复办理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信息工作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每月上报各类政务信息不少于2条。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智慧电子政务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1.数字化改革：加强一体化智能化公共数据平台建设，做好应用、数据、组件、云资源体系建设，加强浙政钉、浙里办两端开发运维，确保网络安全。</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2.政务系统管理：官方网站、OA系统、浙政钉、集团彩云、政务云、电子政务网、视联网、信息机房、信息安全等电子政务类工作未被国家、省、市及管委会通报；各单位履职尽责。</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3.确保数据质量和安全，不发生数据质量问题及数据安全事故。</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审计整改</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按要求完成有关审计问题整改。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信访工作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按照《2021年度名胜区信访（“12345”）工作考核办法》（该办法已于2021年8月通过oa系统下发）进行考核。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绩效目标管理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按照《关于下达2020年度社会评价意见及做好2021年度社会评价意见整改工作的通知》（杭西管办〔2021〕53号）内容进行考核。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bl>
    <w:p>
      <w:pPr>
        <w:spacing w:line="360" w:lineRule="exact"/>
        <w:rPr>
          <w:rFonts w:hint="eastAsia" w:ascii="仿宋_GB2312" w:hAnsi="仿宋_GB2312" w:eastAsia="仿宋_GB2312" w:cs="仿宋_GB2312"/>
          <w:color w:val="000000"/>
          <w:sz w:val="24"/>
        </w:rPr>
      </w:pPr>
    </w:p>
    <w:p>
      <w:pPr>
        <w:spacing w:line="360" w:lineRule="exact"/>
        <w:rPr>
          <w:rFonts w:hint="eastAsia" w:ascii="仿宋_GB2312" w:hAnsi="仿宋_GB2312" w:eastAsia="仿宋_GB2312" w:cs="仿宋_GB2312"/>
          <w:color w:val="000000"/>
          <w:sz w:val="24"/>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 xml:space="preserve">责任单位：岳庙管理处                                        联 系 人：王曹飞   </w:t>
      </w:r>
    </w:p>
    <w:p>
      <w:pPr>
        <w:tabs>
          <w:tab w:val="left" w:pos="7911"/>
        </w:tabs>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责 任 人：刘  洁                                            联系电话：15257146667</w:t>
      </w:r>
    </w:p>
    <w:tbl>
      <w:tblPr>
        <w:tblStyle w:val="2"/>
        <w:tblpPr w:leftFromText="180" w:rightFromText="180" w:vertAnchor="text" w:horzAnchor="page" w:tblpX="1236" w:tblpY="217"/>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09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20" w:lineRule="exact"/>
              <w:jc w:val="center"/>
              <w:rPr>
                <w:rFonts w:ascii="黑体" w:hAnsi="宋体" w:eastAsia="黑体"/>
                <w:sz w:val="24"/>
              </w:rPr>
            </w:pPr>
            <w:r>
              <w:rPr>
                <w:rFonts w:hint="eastAsia" w:ascii="黑体" w:hAnsi="宋体" w:eastAsia="黑体"/>
                <w:sz w:val="24"/>
              </w:rPr>
              <w:t>考评指标</w:t>
            </w:r>
          </w:p>
        </w:tc>
        <w:tc>
          <w:tcPr>
            <w:tcW w:w="7097"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20" w:lineRule="exact"/>
              <w:jc w:val="center"/>
              <w:rPr>
                <w:rFonts w:ascii="黑体" w:hAnsi="宋体" w:eastAsia="黑体"/>
                <w:sz w:val="24"/>
              </w:rPr>
            </w:pPr>
            <w:r>
              <w:rPr>
                <w:rFonts w:hint="eastAsia" w:ascii="黑体" w:hAnsi="宋体" w:eastAsia="黑体"/>
                <w:sz w:val="24"/>
              </w:rPr>
              <w:t>考评内容</w:t>
            </w:r>
          </w:p>
        </w:tc>
        <w:tc>
          <w:tcPr>
            <w:tcW w:w="878" w:type="dxa"/>
            <w:tcBorders>
              <w:top w:val="single" w:color="000000" w:sz="12" w:space="0"/>
              <w:left w:val="single" w:color="auto" w:sz="4" w:space="0"/>
              <w:bottom w:val="single" w:color="auto" w:sz="4" w:space="0"/>
              <w:right w:val="single" w:color="000000" w:sz="12" w:space="0"/>
            </w:tcBorders>
            <w:noWrap w:val="0"/>
            <w:vAlign w:val="top"/>
          </w:tcPr>
          <w:p>
            <w:pPr>
              <w:widowControl/>
              <w:spacing w:line="320" w:lineRule="exact"/>
              <w:ind w:right="-113" w:rightChars="-54"/>
              <w:jc w:val="center"/>
              <w:rPr>
                <w:rFonts w:ascii="黑体" w:hAnsi="宋体" w:eastAsia="黑体"/>
                <w:sz w:val="24"/>
              </w:rPr>
            </w:pPr>
            <w:r>
              <w:rPr>
                <w:rFonts w:hint="eastAsia" w:ascii="黑体" w:hAnsi="宋体" w:eastAsia="黑体"/>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拥江发展行动</w:t>
            </w:r>
          </w:p>
        </w:tc>
        <w:tc>
          <w:tcPr>
            <w:tcW w:w="7097" w:type="dxa"/>
            <w:tcBorders>
              <w:left w:val="single" w:color="auto" w:sz="4" w:space="0"/>
              <w:bottom w:val="single" w:color="auto" w:sz="4" w:space="0"/>
              <w:right w:val="single" w:color="auto" w:sz="4" w:space="0"/>
            </w:tcBorders>
            <w:noWrap w:val="0"/>
            <w:vAlign w:val="center"/>
          </w:tcPr>
          <w:p>
            <w:pPr>
              <w:widowControl/>
              <w:tabs>
                <w:tab w:val="left" w:pos="312"/>
              </w:tabs>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1.完成单位辖区无障碍环境问题整改。2.配合做好城市侧亚运形象景观布置工作。</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文化兴盛行动</w:t>
            </w:r>
          </w:p>
        </w:tc>
        <w:tc>
          <w:tcPr>
            <w:tcW w:w="7097" w:type="dxa"/>
            <w:tcBorders>
              <w:left w:val="single" w:color="auto" w:sz="4" w:space="0"/>
              <w:bottom w:val="single" w:color="auto" w:sz="4" w:space="0"/>
              <w:right w:val="single" w:color="auto" w:sz="4" w:space="0"/>
            </w:tcBorders>
            <w:noWrap w:val="0"/>
            <w:vAlign w:val="center"/>
          </w:tcPr>
          <w:p>
            <w:pPr>
              <w:widowControl/>
              <w:numPr>
                <w:ilvl w:val="0"/>
                <w:numId w:val="23"/>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文明创建：积极开展文明城市创建工作，在国测、省测、市测中未出现单位有责扣分情况。</w:t>
            </w:r>
          </w:p>
          <w:p>
            <w:pPr>
              <w:widowControl/>
              <w:numPr>
                <w:ilvl w:val="0"/>
                <w:numId w:val="23"/>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举办“西湖国风节”“西溪火柿节”等特色文旅活动不少于5场：根据各自特色，举办或配合完成文旅活动不少于1场。</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平安创建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按照《西湖西溪景区2021年度平安创建工作考评办法》（该办法于2021年4月已通过oa系统下发）进行考核。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交通管理</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牵头做好景区交通治堵综合治理工作。</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安全生产</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不发生安全生产亡人事故。</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食品安全城市创建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按照《杭州创建国家食品安全示范城市细则（责任分工）（2021 版）》和</w:t>
            </w:r>
            <w:r>
              <w:rPr>
                <w:rFonts w:hint="eastAsia" w:ascii="仿宋_GB2312" w:hAnsi="仿宋_GB2312" w:eastAsia="仿宋_GB2312" w:cs="仿宋_GB2312"/>
                <w:sz w:val="24"/>
              </w:rPr>
              <w:t>《2021年西湖西溪景区食品药品安全工作考核评议细则》</w:t>
            </w:r>
            <w:r>
              <w:rPr>
                <w:rFonts w:hint="eastAsia" w:ascii="仿宋_GB2312" w:hAnsi="仿宋_GB2312" w:eastAsia="仿宋_GB2312" w:cs="仿宋_GB2312"/>
                <w:color w:val="000000"/>
                <w:kern w:val="0"/>
                <w:sz w:val="24"/>
              </w:rPr>
              <w:t>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环境整治</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积极开展迎亚运环境整治工作，按要求开展环境问题自查和区、市抄问题的整改，根据月度和年终考核排名赋分。</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水质提升</w:t>
            </w:r>
          </w:p>
        </w:tc>
        <w:tc>
          <w:tcPr>
            <w:tcW w:w="7097" w:type="dxa"/>
            <w:tcBorders>
              <w:left w:val="single" w:color="auto" w:sz="4" w:space="0"/>
              <w:right w:val="single" w:color="auto" w:sz="4" w:space="0"/>
            </w:tcBorders>
            <w:noWrap w:val="0"/>
            <w:vAlign w:val="center"/>
          </w:tcPr>
          <w:p>
            <w:pPr>
              <w:widowControl/>
              <w:numPr>
                <w:ilvl w:val="0"/>
                <w:numId w:val="24"/>
              </w:numPr>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负责辖区范围内“五水共治”工作；</w:t>
            </w:r>
            <w:r>
              <w:rPr>
                <w:rFonts w:hint="eastAsia" w:ascii="仿宋_GB2312" w:hAnsi="仿宋_GB2312" w:eastAsia="仿宋_GB2312" w:cs="仿宋_GB2312"/>
                <w:color w:val="000000"/>
                <w:kern w:val="0"/>
                <w:sz w:val="24"/>
              </w:rPr>
              <w:t>做好辖区小微水体的日常管养和景观提升工作，掌握沿湖沿河排水口情况。2.做好水污染事件的应急处置工作，确保水质稳定；做好辖区内排水管网养护管理检测。3.积极推进辖区的“污水零直排区”建设工作,做好公建单位雨污分流、排水管网养护的监管工作，督办排水许可证。</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巡视督查整改</w:t>
            </w:r>
          </w:p>
        </w:tc>
        <w:tc>
          <w:tcPr>
            <w:tcW w:w="7097" w:type="dxa"/>
            <w:tcBorders>
              <w:left w:val="single" w:color="auto" w:sz="4" w:space="0"/>
              <w:right w:val="single" w:color="auto" w:sz="4" w:space="0"/>
            </w:tcBorders>
            <w:noWrap w:val="0"/>
            <w:vAlign w:val="center"/>
          </w:tcPr>
          <w:p>
            <w:pPr>
              <w:widowControl/>
              <w:numPr>
                <w:ilvl w:val="0"/>
                <w:numId w:val="25"/>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关于印发〈中共杭州西湖风景名胜区委员会关于落实中央巡视反馈问题整改工作方案〉的通知》（杭西委办〔2021〕9号）、《关于印发〈杭州西湖风景名胜区落实巡察“回头看”反馈意见整改方案〉的通知》（杭西委办﹝2021﹞28号）等所涉及的内容进行考核。</w:t>
            </w:r>
          </w:p>
          <w:p>
            <w:pPr>
              <w:widowControl/>
              <w:numPr>
                <w:ilvl w:val="0"/>
                <w:numId w:val="25"/>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做好辖区内中央及省环保督查迎检和整改工作。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西湖遗产监测指标</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辖区范围内管理的西湖遗产本体完整性监测和真实性监测完好率100%。2.按时开展定期日常巡查等监测工作，及时填报相关监测数据，确保录入数据的真实性和有效性。3.按照计划及时录入辖区内文物“四有”档案数据至基础信息系统。4.配合开展辖区范围内各专业和专项监测工作，做好辖区范围内监测设备的维护和保养工作，确保相关监测设备正常运行及使用。5.协助落实辖区范围内，外单位的相关遗产监测与管理工作。6.设立遗产监测管理部门，设专人负责监测管理工作与相关协调工作。7.积极参与遗产中心组织的遗产监测相关会议及培训等活动。8.及时向遗产监测中心反馈辖区范围内与遗产点相关事件的信息，包括突发事件、保护修缮工程、舆情等。</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数智治理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1.配合做好景区交通治理工作。2.每月联合公安、交警、运管等单位，开展联合执法整治，确保野导拉客，黑车、出租车违法违规营运现象得到有效遏制。</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旅游服务</w:t>
            </w:r>
          </w:p>
        </w:tc>
        <w:tc>
          <w:tcPr>
            <w:tcW w:w="7097" w:type="dxa"/>
            <w:tcBorders>
              <w:left w:val="single" w:color="auto" w:sz="4" w:space="0"/>
              <w:right w:val="single" w:color="auto" w:sz="4" w:space="0"/>
            </w:tcBorders>
            <w:noWrap w:val="0"/>
            <w:vAlign w:val="center"/>
          </w:tcPr>
          <w:p>
            <w:pPr>
              <w:widowControl/>
              <w:numPr>
                <w:ilvl w:val="0"/>
                <w:numId w:val="26"/>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做好文明服务工作，不发生服务质量负面舆情；全年开展全员文明素质提升等活动不少于2次。</w:t>
            </w:r>
          </w:p>
          <w:p>
            <w:pPr>
              <w:widowControl/>
              <w:numPr>
                <w:ilvl w:val="0"/>
                <w:numId w:val="26"/>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推进辖区无障碍环境建设，创建1处无障碍示范场所，同时开展全面排查，确保无障碍负面问题整改率达100%。</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生态文明</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按要求完成新时代美丽杭州建设三年行动计划和美丽浙江建设重点任务，未被省里通报或扣分。2.“五水共治”（河长制）工作中，未被中央、省、市各类治水专项督查通报或主流媒体曝光。3.做好辖区范围内工地扬尘管理，餐饮油烟净化装置检查，隔油池检查，无废景区建设等工作，未被中央、省、市各类环保督查通报或主流媒体曝光。</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建议提案</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配合区文遗局做好市人大“西44号”《关于将平湖秋月罗苑旧址改建为“中国美术学院校史馆”的建议》（R2021-019）、市政协“125号”《关于优化非遗传承体系，打造杭州曲艺文化发展新格局的建议》（R2021-024）、市政协“457号”《关于在湖滨和北山路建议诗词文化长廊的建议》（R2021-010）答复办理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信息工作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每月上报各类政务信息不少于2条。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智慧电子政务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1.数字化改革：加强一体化智能化公共数据平台建设，做好应用、数据、组件、云资源体系建设，加强浙政钉、浙里办两端开发运维，确保网络安全。</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2.政务系统管理：官方网站、OA系统、浙政钉、集团彩云、政务云、电子政务网、视联网、信息机房、信息安全等电子政务类工作未被国家、省、市及管委会通报；各单位履职尽责。</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3.确保数据质量和安全，不发生数据质量问题及数据安全事故。</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审计整改</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按要求完成有关审计问题整改。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信访工作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按照《2021年度名胜区信访（“12345”）工作考核办法》（该办法已于2021年8月通过oa系统下发）进行考核。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绩效目标管理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按照《关于下达2020年度社会评价意见及做好2021年度社会评价意见整改工作的通知》（杭西管办〔2021〕53号）内容进行考核。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bl>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 xml:space="preserve">责任单位：钱江管理处                                        联 系 人：全璨璨  </w:t>
      </w:r>
    </w:p>
    <w:p>
      <w:pPr>
        <w:tabs>
          <w:tab w:val="left" w:pos="7911"/>
        </w:tabs>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责 任 人：陈月星                                            联系电话：13989840626</w:t>
      </w:r>
    </w:p>
    <w:tbl>
      <w:tblPr>
        <w:tblStyle w:val="2"/>
        <w:tblpPr w:leftFromText="180" w:rightFromText="180" w:vertAnchor="text" w:horzAnchor="page" w:tblpX="1236" w:tblpY="217"/>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09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20" w:lineRule="exact"/>
              <w:jc w:val="center"/>
              <w:rPr>
                <w:rFonts w:ascii="黑体" w:hAnsi="宋体" w:eastAsia="黑体"/>
                <w:sz w:val="24"/>
              </w:rPr>
            </w:pPr>
            <w:r>
              <w:rPr>
                <w:rFonts w:hint="eastAsia" w:ascii="黑体" w:hAnsi="宋体" w:eastAsia="黑体"/>
                <w:sz w:val="24"/>
              </w:rPr>
              <w:t>考评指标</w:t>
            </w:r>
          </w:p>
        </w:tc>
        <w:tc>
          <w:tcPr>
            <w:tcW w:w="7097"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20" w:lineRule="exact"/>
              <w:jc w:val="center"/>
              <w:rPr>
                <w:rFonts w:ascii="黑体" w:hAnsi="宋体" w:eastAsia="黑体"/>
                <w:sz w:val="24"/>
              </w:rPr>
            </w:pPr>
            <w:r>
              <w:rPr>
                <w:rFonts w:hint="eastAsia" w:ascii="黑体" w:hAnsi="宋体" w:eastAsia="黑体"/>
                <w:sz w:val="24"/>
              </w:rPr>
              <w:t>考评内容</w:t>
            </w:r>
          </w:p>
        </w:tc>
        <w:tc>
          <w:tcPr>
            <w:tcW w:w="878" w:type="dxa"/>
            <w:tcBorders>
              <w:top w:val="single" w:color="000000" w:sz="12" w:space="0"/>
              <w:left w:val="single" w:color="auto" w:sz="4" w:space="0"/>
              <w:bottom w:val="single" w:color="auto" w:sz="4" w:space="0"/>
              <w:right w:val="single" w:color="000000" w:sz="12" w:space="0"/>
            </w:tcBorders>
            <w:noWrap w:val="0"/>
            <w:vAlign w:val="top"/>
          </w:tcPr>
          <w:p>
            <w:pPr>
              <w:widowControl/>
              <w:spacing w:line="320" w:lineRule="exact"/>
              <w:ind w:right="-113" w:rightChars="-54"/>
              <w:jc w:val="center"/>
              <w:rPr>
                <w:rFonts w:ascii="黑体" w:hAnsi="宋体" w:eastAsia="黑体"/>
                <w:sz w:val="24"/>
              </w:rPr>
            </w:pPr>
            <w:r>
              <w:rPr>
                <w:rFonts w:hint="eastAsia" w:ascii="黑体" w:hAnsi="宋体" w:eastAsia="黑体"/>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拥江发展行动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1.完成单位辖区无障碍环境问题整改。2.配合做好六和塔之江路区域城市侧亚运形象景观布置工作。</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文化兴盛行动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1.文明创建：积极开展文明城市创建工作，在国测、省测、市测中未出现单位有责扣分情况。</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2.举办“西湖国风节”“西溪火柿节”等特色文旅活动不少于5场：根据各自特色，举办或配合完成文旅活动不少于1场。</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平安创建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按照《西湖西溪景区2021年度平安创建工作考评办法》（该办法于2021年4月已通过oa系统下发）进行考核。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交通管理</w:t>
            </w:r>
          </w:p>
        </w:tc>
        <w:tc>
          <w:tcPr>
            <w:tcW w:w="7097" w:type="dxa"/>
            <w:tcBorders>
              <w:left w:val="single" w:color="auto" w:sz="4" w:space="0"/>
              <w:bottom w:val="single" w:color="auto" w:sz="4" w:space="0"/>
              <w:right w:val="single" w:color="auto" w:sz="4" w:space="0"/>
            </w:tcBorders>
            <w:noWrap w:val="0"/>
            <w:vAlign w:val="center"/>
          </w:tcPr>
          <w:p>
            <w:pPr>
              <w:widowControl/>
              <w:tabs>
                <w:tab w:val="left" w:pos="312"/>
              </w:tabs>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1.牵头做好九溪区块交通治堵综合治理工作。2.配合做好梅灵南路公交车站提升改造工作。</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安全生产</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不发生安全生产亡人事故。</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食品安全城市创建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按照《杭州创建国家食品安全示范城市细则（责任分工）（2021 版）》和</w:t>
            </w:r>
            <w:r>
              <w:rPr>
                <w:rFonts w:hint="eastAsia" w:ascii="仿宋_GB2312" w:hAnsi="仿宋_GB2312" w:eastAsia="仿宋_GB2312" w:cs="仿宋_GB2312"/>
                <w:sz w:val="24"/>
              </w:rPr>
              <w:t>《2021年西湖西溪景区食品药品安全工作考核评议细则》</w:t>
            </w:r>
            <w:r>
              <w:rPr>
                <w:rFonts w:hint="eastAsia" w:ascii="仿宋_GB2312" w:hAnsi="仿宋_GB2312" w:eastAsia="仿宋_GB2312" w:cs="仿宋_GB2312"/>
                <w:color w:val="000000"/>
                <w:kern w:val="0"/>
                <w:sz w:val="24"/>
              </w:rPr>
              <w:t>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环境整治</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积极开展迎亚运环境整治工作，按要求开展环境问题自查和区、市抄问题的整改，根据月度和年终考核排名赋分。</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水质提升</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1.负责辖区范围内“五水共治”工作，</w:t>
            </w:r>
            <w:r>
              <w:rPr>
                <w:rFonts w:hint="eastAsia" w:ascii="仿宋_GB2312" w:hAnsi="仿宋_GB2312" w:eastAsia="仿宋_GB2312" w:cs="仿宋_GB2312"/>
                <w:color w:val="000000"/>
                <w:kern w:val="0"/>
                <w:sz w:val="24"/>
              </w:rPr>
              <w:t>牵头开展钱塘江（景区段）、九溪河长制工作。2.做好辖区小微水体的日常管养和景观提升工作，掌握沿湖沿河排水口情况。3.做好辖区内水污染事件的应急处置工作，确保水质稳定。4.做好辖区内排水管网养护管理检测；积极推进辖区的“污水零直排区”建设工作,做好辖区单位雨污分流、排水管网养护的监管工作，督办排水许可证。</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巡视督查整改</w:t>
            </w:r>
          </w:p>
        </w:tc>
        <w:tc>
          <w:tcPr>
            <w:tcW w:w="7097" w:type="dxa"/>
            <w:tcBorders>
              <w:left w:val="single" w:color="auto" w:sz="4" w:space="0"/>
              <w:right w:val="single" w:color="auto" w:sz="4" w:space="0"/>
            </w:tcBorders>
            <w:noWrap w:val="0"/>
            <w:vAlign w:val="center"/>
          </w:tcPr>
          <w:p>
            <w:pPr>
              <w:widowControl/>
              <w:numPr>
                <w:ilvl w:val="0"/>
                <w:numId w:val="27"/>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关于印发〈中共杭州西湖风景名胜区委员会关于落实中央巡视反馈问题整改工作方案〉的通知》（杭西委办〔2021〕9号）、《关于印发〈杭州西湖风景名胜区落实巡察“回头看”反馈意见整改方案〉的通知》（杭西委办﹝2021﹞28号）等所涉及的内容进行考核。</w:t>
            </w:r>
          </w:p>
          <w:p>
            <w:pPr>
              <w:widowControl/>
              <w:numPr>
                <w:ilvl w:val="0"/>
                <w:numId w:val="27"/>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做好辖区内中央及省环保督查迎检和整改工作。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西湖遗产监测指标</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辖区范围内管理的西湖遗产本体完整性监测和真实性监测完好率100%。2.按时开展定期日常巡查等监测工作，及时填报相关监测数据，确保录入数据的真实性和有效性。3.按照计划及时录入辖区内文物“四有”档案数据至基础信息系统。4.配合开展辖区范围内各专业和专项监测工作，做好辖区范围内监测设备的维护和保养工作，确保相关监测设备正常运行及使用。5.协助落实辖区范围内，外单位的相关遗产监测与管理工作。6.设立遗产监测管理部门，设专人负责监测管理工作与相关协调工作。7.积极参与遗产中心组织的遗产监测相关会议及培训等活动。8.及时向遗产监测中心反馈辖区范围内与遗产点相关事件的信息，包括突发事件、保护修缮工程、舆情等。</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数智治理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 配合做好景区交通治理工作。2.每月联合公安、交警、运管等单位，开展联合执法整治，确保野导拉客，黑车、出租车违法违规营运现象得到有效遏制。</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旅游服务</w:t>
            </w:r>
          </w:p>
        </w:tc>
        <w:tc>
          <w:tcPr>
            <w:tcW w:w="7097" w:type="dxa"/>
            <w:tcBorders>
              <w:left w:val="single" w:color="auto" w:sz="4" w:space="0"/>
              <w:right w:val="single" w:color="auto" w:sz="4" w:space="0"/>
            </w:tcBorders>
            <w:noWrap w:val="0"/>
            <w:vAlign w:val="center"/>
          </w:tcPr>
          <w:p>
            <w:pPr>
              <w:widowControl/>
              <w:numPr>
                <w:ilvl w:val="0"/>
                <w:numId w:val="28"/>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做好文明服务工作，不发生服务质量负面舆情；全年开展全员文明素质提升等活动不少于2次。</w:t>
            </w:r>
          </w:p>
          <w:p>
            <w:pPr>
              <w:widowControl/>
              <w:numPr>
                <w:ilvl w:val="0"/>
                <w:numId w:val="28"/>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推进景区无障碍环境建设，创建1处无障碍示范场所，同时开展全面排查，确保无障碍负面问题整改率达100%。</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生态文明</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按要求完成新时代美丽杭州建设三年行动计划和美丽浙江建设重点任务，未被省里通报或扣分。2.“五水共治”（河长制）工作中，未被中央、省、市各类治水专项督查通报或主流媒体曝光。3.做好辖区范围内工地扬尘管理，餐饮油烟净化装置检查，隔油池检查，无废景区建设等工作，未被中央、省、市各类环保督查通报或主流媒体曝光。4.做好云栖国控站点、白塔公园街道站点日常管理，站点大气环境质量达到市考核标准。5.做好景区虎跑泉、龙井泉、四眼井等三个 地下水国考点的日常管理工作，未出现地下水抽查不达标的情况。</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信息工作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每月上报各类政务信息不少于2条。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智慧电子政务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1.数字化改革：加强一体化智能化公共数据平台建设，做好应用、数据、组件、云资源体系建设，加强浙政钉、浙里办两端开发运维，确保网络安全。</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2.政务系统管理：官方网站、OA系统、浙政钉、集团彩云、政务云、电子政务网、视联网、信息机房、信息安全等电子政务类工作未被国家、省、市及管委会通报；各单位履职尽责。</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3.确保数据质量和安全，不发生数据质量问题及数据安全事故。</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审计整改</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按要求完成有关审计问题整改。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信访工作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按照《2021年度名胜区信访（“12345”）工作考核办法》（该办法已于2021年8月通过oa系统下发）进行考核。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绩效目标管理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按照《关于下达2020年度社会评价意见及做好2021年度社会评价意见整改工作的通知》（杭西管办〔2021〕53号）内容进行考核。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bl>
    <w:p>
      <w:pPr>
        <w:spacing w:line="360" w:lineRule="exact"/>
        <w:rPr>
          <w:rFonts w:hint="eastAsia" w:ascii="仿宋_GB2312" w:hAnsi="仿宋_GB2312" w:eastAsia="仿宋_GB2312" w:cs="仿宋_GB2312"/>
          <w:color w:val="000000"/>
          <w:sz w:val="24"/>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 xml:space="preserve">责任单位：花港管理处                                        联 系 人：宗圣凯  </w:t>
      </w:r>
    </w:p>
    <w:p>
      <w:pPr>
        <w:tabs>
          <w:tab w:val="left" w:pos="7911"/>
        </w:tabs>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责 任 人：吕  敏                                            联系电话：15958166968</w:t>
      </w:r>
    </w:p>
    <w:tbl>
      <w:tblPr>
        <w:tblStyle w:val="2"/>
        <w:tblpPr w:leftFromText="180" w:rightFromText="180" w:vertAnchor="text" w:horzAnchor="page" w:tblpX="1236" w:tblpY="217"/>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09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60" w:lineRule="exact"/>
              <w:jc w:val="center"/>
              <w:rPr>
                <w:rFonts w:ascii="黑体" w:hAnsi="宋体" w:eastAsia="黑体"/>
                <w:sz w:val="24"/>
              </w:rPr>
            </w:pPr>
            <w:r>
              <w:rPr>
                <w:rFonts w:hint="eastAsia" w:ascii="黑体" w:hAnsi="宋体" w:eastAsia="黑体"/>
                <w:sz w:val="24"/>
              </w:rPr>
              <w:t>考评指标</w:t>
            </w:r>
          </w:p>
        </w:tc>
        <w:tc>
          <w:tcPr>
            <w:tcW w:w="7097"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60" w:lineRule="exact"/>
              <w:jc w:val="center"/>
              <w:rPr>
                <w:rFonts w:ascii="黑体" w:hAnsi="宋体" w:eastAsia="黑体"/>
                <w:sz w:val="24"/>
              </w:rPr>
            </w:pPr>
            <w:r>
              <w:rPr>
                <w:rFonts w:hint="eastAsia" w:ascii="黑体" w:hAnsi="宋体" w:eastAsia="黑体"/>
                <w:sz w:val="24"/>
              </w:rPr>
              <w:t>考评内容</w:t>
            </w:r>
          </w:p>
        </w:tc>
        <w:tc>
          <w:tcPr>
            <w:tcW w:w="878" w:type="dxa"/>
            <w:tcBorders>
              <w:top w:val="single" w:color="000000" w:sz="12" w:space="0"/>
              <w:left w:val="single" w:color="auto" w:sz="4" w:space="0"/>
              <w:bottom w:val="single" w:color="auto" w:sz="4" w:space="0"/>
              <w:right w:val="single" w:color="000000" w:sz="12" w:space="0"/>
            </w:tcBorders>
            <w:noWrap w:val="0"/>
            <w:vAlign w:val="top"/>
          </w:tcPr>
          <w:p>
            <w:pPr>
              <w:widowControl/>
              <w:spacing w:line="360" w:lineRule="exact"/>
              <w:ind w:right="-113" w:rightChars="-54"/>
              <w:jc w:val="center"/>
              <w:rPr>
                <w:rFonts w:ascii="黑体" w:hAnsi="宋体" w:eastAsia="黑体"/>
                <w:sz w:val="24"/>
              </w:rPr>
            </w:pPr>
            <w:r>
              <w:rPr>
                <w:rFonts w:hint="eastAsia" w:ascii="黑体" w:hAnsi="宋体" w:eastAsia="黑体"/>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拥江发展行动</w:t>
            </w:r>
          </w:p>
        </w:tc>
        <w:tc>
          <w:tcPr>
            <w:tcW w:w="7097" w:type="dxa"/>
            <w:tcBorders>
              <w:left w:val="single" w:color="auto" w:sz="4" w:space="0"/>
              <w:bottom w:val="single" w:color="auto" w:sz="4" w:space="0"/>
              <w:right w:val="single" w:color="auto" w:sz="4" w:space="0"/>
            </w:tcBorders>
            <w:noWrap w:val="0"/>
            <w:vAlign w:val="center"/>
          </w:tcPr>
          <w:p>
            <w:pPr>
              <w:widowControl/>
              <w:tabs>
                <w:tab w:val="left" w:pos="312"/>
              </w:tabs>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1.完成单位辖区无障碍环境问题整改。2.配合做好城市侧亚运形象景观布置工作。</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文化兴盛行动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1.文明创建：积极开展文明城市创建工作，在国测、省测、市测中未出现单位有责扣分情况。</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2.举办“西湖国风节”“西溪火柿节”等特色文旅活动不少于5场：根据各自特色，举办或配合完成文旅活动不少于1场。</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平安创建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按照《西湖西溪景区2021年度平安创建工作考评办法》（该办法于2021年4月已通过oa系统下发）进行考核。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园林绿化</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配合完成苏堤南入口公园提升改造，主要包括项目施工过程中的巡查监管、属地管理、协调解决问题等。</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交通管理</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配合做好南山路雷峰塔区块交通堵点综合治理，配合完成南山路2座公交车站港湾式改造。</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安全生产</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不发生安全生产亡人事故。</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食品安全城市创建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按照《杭州创建国家食品安全示范城市细则（责任分工）（2021 版）》和</w:t>
            </w:r>
            <w:r>
              <w:rPr>
                <w:rFonts w:hint="eastAsia" w:ascii="仿宋_GB2312" w:hAnsi="仿宋_GB2312" w:eastAsia="仿宋_GB2312" w:cs="仿宋_GB2312"/>
                <w:sz w:val="24"/>
              </w:rPr>
              <w:t>《2021年西湖西溪景区食品药品安全工作考核评议细则》</w:t>
            </w:r>
            <w:r>
              <w:rPr>
                <w:rFonts w:hint="eastAsia" w:ascii="仿宋_GB2312" w:hAnsi="仿宋_GB2312" w:eastAsia="仿宋_GB2312" w:cs="仿宋_GB2312"/>
                <w:color w:val="000000"/>
                <w:kern w:val="0"/>
                <w:sz w:val="24"/>
              </w:rPr>
              <w:t>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环境整治</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积极开展迎亚运环境整治工作，按要求开展环境问题自查和区、市抄问题的整改，根据月度和年终考核排名赋分。</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水质提升</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负责辖区范围内“五水共治”工作。2.做好辖区小微水体的日常管养和景观提升工作，掌握沿湖沿河排水口情况。3.做好辖区内水污染事件的应急处置工作，确保水质稳定；做好辖区内排水管网养护管理检测。4.积极推进辖区的“污水零直排区”建设工作,做好辖区单位雨污分流、排水管网养护的监管工作，督办排水许可证。</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巡视督查整改</w:t>
            </w:r>
          </w:p>
        </w:tc>
        <w:tc>
          <w:tcPr>
            <w:tcW w:w="7097" w:type="dxa"/>
            <w:tcBorders>
              <w:left w:val="single" w:color="auto" w:sz="4" w:space="0"/>
              <w:right w:val="single" w:color="auto" w:sz="4" w:space="0"/>
            </w:tcBorders>
            <w:noWrap w:val="0"/>
            <w:vAlign w:val="center"/>
          </w:tcPr>
          <w:p>
            <w:pPr>
              <w:widowControl/>
              <w:numPr>
                <w:ilvl w:val="0"/>
                <w:numId w:val="29"/>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关于印发〈中共杭州西湖风景名胜区委员会关于落实中央巡视反馈问题整改工作方案〉的通知》（杭西委办〔2021〕9号）、《关于印发〈杭州西湖风景名胜区落实巡察“回头看”反馈意见整改方案〉的通知》（杭西委办﹝2021﹞28号）等所涉及的内容进行考核。</w:t>
            </w:r>
          </w:p>
          <w:p>
            <w:pPr>
              <w:widowControl/>
              <w:numPr>
                <w:ilvl w:val="0"/>
                <w:numId w:val="29"/>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做好辖区内中央及省环保督查迎检和整改工作。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西湖遗产监测指标</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辖区范围内管理的西湖遗产本体完整性监测和真实性监测完好率100%。2.按时开展定期日常巡查等监测工作，及时填报相关监测数据，确保录入数据的真实性和有效性。3.按照计划及时录入辖区内文物“四有”档案数据至基础信息系统。4.配合开展辖区范围内各专业和专项监测工作，做好辖区范围内监测设备的维护和保养工作，确保相关监测设备正常运行及使用。5.协助落实辖区范围内，外单位的相关遗产监测与管理工作。6.设立遗产监测管理部门，设专人负责监测管理工作与相关协调工作。7.积极参与遗产中心组织的遗产监测相关会议及培训等活动。8.及时向遗产监测中心反馈辖区范围内与遗产点相关事件的信息，包括突发事件、保护修缮工程、舆情等。</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数智治理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1.配合做好景区交通治理工作。2.每月联合公安、交警、运管等单位，开展联合执法整治，确保野导拉客，黑车、出租车违法违规营运现象得到有效遏制。</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旅游服务</w:t>
            </w:r>
          </w:p>
        </w:tc>
        <w:tc>
          <w:tcPr>
            <w:tcW w:w="7097" w:type="dxa"/>
            <w:tcBorders>
              <w:left w:val="single" w:color="auto" w:sz="4" w:space="0"/>
              <w:right w:val="single" w:color="auto" w:sz="4" w:space="0"/>
            </w:tcBorders>
            <w:noWrap w:val="0"/>
            <w:vAlign w:val="center"/>
          </w:tcPr>
          <w:p>
            <w:pPr>
              <w:widowControl/>
              <w:numPr>
                <w:ilvl w:val="0"/>
                <w:numId w:val="30"/>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做好文明服务工作，不发生服务质量负面舆情；全年开展全员文明素质提升等活动不少于2次。</w:t>
            </w:r>
          </w:p>
          <w:p>
            <w:pPr>
              <w:widowControl/>
              <w:numPr>
                <w:ilvl w:val="0"/>
                <w:numId w:val="30"/>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推进辖区无障碍环境建设，创建1处无障碍示范场所，同时开展全面排查，确保无障碍负面问题整改率达100%。</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生态文明</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按要求完成新时代美丽杭州建设三年行动计划和美丽浙江建设重点任务，未被省里通报或扣分。2.“五水共治”（河长制）工作中，未被中央、省、市各类治水专项督查通报或主流媒体曝光。3.做好辖区范围内工地扬尘管理，餐饮油烟净化装置检查，隔油池检查，无废景区建设等工作，未被中央、省、市各类环保督查通报或主流媒体曝光。4.做好卧龙桥国控站点日常管理，站点大气环境质量达到市考核标准。5.做好景区曲院风荷地下水国考点的日常管理工作，未出现地下水抽查不达标的情况。</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建议提案</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配合区风景局做好市人大“西5号”《关于对标国际、以“花”为媒，进一步推进基层绿化自治的建议》（R2021-017）答复办理工作。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信息工作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每月上报各类政务信息不少于2条。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智慧电子政务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1.数字化改革：加强一体化智能化公共数据平台建设，做好应用、数据、组件、云资源体系建设，加强浙政钉、浙里办两端开发运维，确保网络安全。</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2.政务系统管理：官方网站、OA系统、浙政钉、集团彩云、政务云、电子政务网、视联网、信息机房、信息安全等电子政务类工作未被国家、省、市及管委会通报；各单位履职尽责。</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3.确保数据质量和安全，不发生数据质量问题及数据安全事故。</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审计整改</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按要求完成有关审计问题整改。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信访工作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按照《2021年度名胜区信访（“12345”）工作考核办法》（该办法已于2021年8月通过oa系统下发）进行考核。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绩效目标管理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按照《关于下达2020年度社会评价意见及做好2021年度社会评价意见整改工作的通知》（杭西管办〔2021〕53号）内容进行考核。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bl>
    <w:p>
      <w:pPr>
        <w:spacing w:line="360" w:lineRule="exact"/>
        <w:rPr>
          <w:rFonts w:hint="eastAsia" w:ascii="仿宋_GB2312" w:hAnsi="仿宋_GB2312" w:eastAsia="仿宋_GB2312" w:cs="仿宋_GB2312"/>
          <w:color w:val="000000"/>
          <w:sz w:val="24"/>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 xml:space="preserve">责任单位：凤凰山管理处                                        联 系 人：高  菲 </w:t>
      </w:r>
    </w:p>
    <w:p>
      <w:pPr>
        <w:tabs>
          <w:tab w:val="left" w:pos="7911"/>
        </w:tabs>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责 任 人：陆海根                                              联系电话：13989834937</w:t>
      </w:r>
    </w:p>
    <w:tbl>
      <w:tblPr>
        <w:tblStyle w:val="2"/>
        <w:tblpPr w:leftFromText="180" w:rightFromText="180" w:vertAnchor="text" w:horzAnchor="page" w:tblpX="1236" w:tblpY="217"/>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09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20" w:lineRule="exact"/>
              <w:jc w:val="center"/>
              <w:rPr>
                <w:rFonts w:ascii="黑体" w:hAnsi="宋体" w:eastAsia="黑体"/>
                <w:sz w:val="24"/>
              </w:rPr>
            </w:pPr>
            <w:r>
              <w:rPr>
                <w:rFonts w:hint="eastAsia" w:ascii="黑体" w:hAnsi="宋体" w:eastAsia="黑体"/>
                <w:sz w:val="24"/>
              </w:rPr>
              <w:t>考评指标</w:t>
            </w:r>
          </w:p>
        </w:tc>
        <w:tc>
          <w:tcPr>
            <w:tcW w:w="7097"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20" w:lineRule="exact"/>
              <w:jc w:val="center"/>
              <w:rPr>
                <w:rFonts w:ascii="黑体" w:hAnsi="宋体" w:eastAsia="黑体"/>
                <w:sz w:val="24"/>
              </w:rPr>
            </w:pPr>
            <w:r>
              <w:rPr>
                <w:rFonts w:hint="eastAsia" w:ascii="黑体" w:hAnsi="宋体" w:eastAsia="黑体"/>
                <w:sz w:val="24"/>
              </w:rPr>
              <w:t>考评内容</w:t>
            </w:r>
          </w:p>
        </w:tc>
        <w:tc>
          <w:tcPr>
            <w:tcW w:w="878" w:type="dxa"/>
            <w:tcBorders>
              <w:top w:val="single" w:color="000000" w:sz="12" w:space="0"/>
              <w:left w:val="single" w:color="auto" w:sz="4" w:space="0"/>
              <w:bottom w:val="single" w:color="auto" w:sz="4" w:space="0"/>
              <w:right w:val="single" w:color="000000" w:sz="12" w:space="0"/>
            </w:tcBorders>
            <w:noWrap w:val="0"/>
            <w:vAlign w:val="top"/>
          </w:tcPr>
          <w:p>
            <w:pPr>
              <w:widowControl/>
              <w:spacing w:line="320" w:lineRule="exact"/>
              <w:ind w:right="-113" w:rightChars="-54"/>
              <w:jc w:val="center"/>
              <w:rPr>
                <w:rFonts w:ascii="黑体" w:hAnsi="宋体" w:eastAsia="黑体"/>
                <w:sz w:val="24"/>
              </w:rPr>
            </w:pPr>
            <w:r>
              <w:rPr>
                <w:rFonts w:hint="eastAsia" w:ascii="黑体" w:hAnsi="宋体" w:eastAsia="黑体"/>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拥江发展行动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1.完成单位辖区无障碍环境问题整改。3.配合做好城市侧亚运形象景观布置工作</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文化兴盛行动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1.文明创建：积极开展文明城市创建工作，在国测、省测、市测中未出现单位有责扣分情况。</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2.举办“西湖国风节”“西溪火柿节”等特色文旅活动不少于5场：根据各自特色，举办或配合完成文旅活动不少于1场。</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平安创建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按照《西湖西溪景区2021年度平安创建工作考评办法》（该办法于2021年4月已通过oa系统下发）进行考核。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重点建设</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1.长桥溪水生态修复公园提升改造工程中的绿化环境部分10月底开工建设，截</w:t>
            </w:r>
            <w:r>
              <w:rPr>
                <w:rFonts w:hint="eastAsia" w:ascii="仿宋_GB2312" w:hAnsi="仿宋_GB2312" w:eastAsia="仿宋_GB2312" w:cs="仿宋_GB2312"/>
                <w:color w:val="000000"/>
                <w:kern w:val="0"/>
                <w:sz w:val="24"/>
                <w:lang w:eastAsia="zh-CN"/>
              </w:rPr>
              <w:t>至</w:t>
            </w:r>
            <w:r>
              <w:rPr>
                <w:rFonts w:hint="eastAsia" w:ascii="仿宋_GB2312" w:hAnsi="仿宋_GB2312" w:eastAsia="仿宋_GB2312" w:cs="仿宋_GB2312"/>
                <w:color w:val="000000"/>
                <w:kern w:val="0"/>
                <w:sz w:val="24"/>
              </w:rPr>
              <w:t>10月完成投资额60万。2.杭师大玉皇山校区改造及周边综合整治工程中的绿化、环境整治及展陈等内容11月底开工建设，截</w:t>
            </w:r>
            <w:r>
              <w:rPr>
                <w:rFonts w:hint="eastAsia" w:ascii="仿宋_GB2312" w:hAnsi="仿宋_GB2312" w:eastAsia="仿宋_GB2312" w:cs="仿宋_GB2312"/>
                <w:color w:val="000000"/>
                <w:kern w:val="0"/>
                <w:sz w:val="24"/>
                <w:lang w:eastAsia="zh-CN"/>
              </w:rPr>
              <w:t>至</w:t>
            </w:r>
            <w:bookmarkStart w:id="0" w:name="_GoBack"/>
            <w:bookmarkEnd w:id="0"/>
            <w:r>
              <w:rPr>
                <w:rFonts w:hint="eastAsia" w:ascii="仿宋_GB2312" w:hAnsi="仿宋_GB2312" w:eastAsia="仿宋_GB2312" w:cs="仿宋_GB2312"/>
                <w:color w:val="000000"/>
                <w:kern w:val="0"/>
                <w:sz w:val="24"/>
              </w:rPr>
              <w:t>11月完成投资额200万，新建建筑部分继续按要求推进前期审批工作。</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交通管理</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实施南山路雷峰塔区块交通堵点综合治理，完成南山路2座公交车站港湾式改造，增加非机动车专用道1处，增加潮汐车道和设置出租网约车临时上下客固定点位。</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安全生产</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不发生安全生产亡人事故。</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食品安全城市创建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按照《杭州创建国家食品安全示范城市细则（责任分工）（2021 版）》和</w:t>
            </w:r>
            <w:r>
              <w:rPr>
                <w:rFonts w:hint="eastAsia" w:ascii="仿宋_GB2312" w:hAnsi="仿宋_GB2312" w:eastAsia="仿宋_GB2312" w:cs="仿宋_GB2312"/>
                <w:sz w:val="24"/>
              </w:rPr>
              <w:t>《2021年西湖西溪景区食品药品安全工作考核评议细则》</w:t>
            </w:r>
            <w:r>
              <w:rPr>
                <w:rFonts w:hint="eastAsia" w:ascii="仿宋_GB2312" w:hAnsi="仿宋_GB2312" w:eastAsia="仿宋_GB2312" w:cs="仿宋_GB2312"/>
                <w:color w:val="000000"/>
                <w:kern w:val="0"/>
                <w:sz w:val="24"/>
              </w:rPr>
              <w:t>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环境整治</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积极开展迎亚运环境整治工作，按要求开展环境问题自查和区、市抄问题的整改，根据月度和年终考核排名赋分。</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水质提升</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负责辖区范围内“五水共治”工作。2.做好辖区小微水体的日常管养和景观提升工作，掌握沿湖沿河排水口情况。3.做好辖区内水污染事件的应急处置工作，确保水质稳定；做好辖区内排水管网养护管理检测。4.积极推进辖区的“污水零直排区”建设工作,做好辖区单位雨污分流、排水管网养护的监管工作，督办排水许可证。</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巡视督查整改</w:t>
            </w:r>
          </w:p>
        </w:tc>
        <w:tc>
          <w:tcPr>
            <w:tcW w:w="7097" w:type="dxa"/>
            <w:tcBorders>
              <w:left w:val="single" w:color="auto" w:sz="4" w:space="0"/>
              <w:right w:val="single" w:color="auto" w:sz="4" w:space="0"/>
            </w:tcBorders>
            <w:noWrap w:val="0"/>
            <w:vAlign w:val="center"/>
          </w:tcPr>
          <w:p>
            <w:pPr>
              <w:widowControl/>
              <w:numPr>
                <w:ilvl w:val="0"/>
                <w:numId w:val="31"/>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关于印发〈中共杭州西湖风景名胜区委员会关于落实中央巡视反馈问题整改工作方案〉的通知》（杭西委办〔2021〕9号）、《关于印发〈杭州西湖风景名胜区落实巡察“回头看”反馈意见整改方案〉的通知》（杭西委办﹝2021﹞28号）等所涉及的内容进行考核。</w:t>
            </w:r>
          </w:p>
          <w:p>
            <w:pPr>
              <w:widowControl/>
              <w:numPr>
                <w:ilvl w:val="0"/>
                <w:numId w:val="31"/>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做好辖区内中央及省环保督查迎检和整改工作。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西湖遗产监测指标</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辖区范围内管理的西湖遗产本体完整性监测和真实性监测完好率100%。2.按时开展定期日常巡查等监测工作，及时填报相关监测数据，确保录入数据的真实性和有效性。3.按照计划及时录入辖区内文物“四有”档案数据至基础信息系统。4.配合开展辖区范围内各专业和专项监测工作，做好辖区范围内监测设备的维护和保养工作，确保相关监测设备正常运行及使用。5.协助落实辖区范围内，外单位的相关遗产监测与管理工作。6.设立遗产监测管理部门，设专人负责监测管理工作与相关协调工作。7.积极参与遗产中心组织的遗产监测相关会议及培训等活动。8.及时向遗产监测中心反馈辖区范围内与遗产点相关事件的信息，包括突发事件、保护修缮工程、舆情等。</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数智治理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1.配合做好景区交通治理工作。2.每月联合公安、交警、运管等单位，开展联合执法整治，确保野导拉客，黑车、出租车违法违规营运现象得到有效遏制。</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旅游服务</w:t>
            </w:r>
          </w:p>
        </w:tc>
        <w:tc>
          <w:tcPr>
            <w:tcW w:w="7097" w:type="dxa"/>
            <w:tcBorders>
              <w:left w:val="single" w:color="auto" w:sz="4" w:space="0"/>
              <w:right w:val="single" w:color="auto" w:sz="4" w:space="0"/>
            </w:tcBorders>
            <w:noWrap w:val="0"/>
            <w:vAlign w:val="center"/>
          </w:tcPr>
          <w:p>
            <w:pPr>
              <w:widowControl/>
              <w:numPr>
                <w:ilvl w:val="0"/>
                <w:numId w:val="32"/>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做好文明服务工作，不发生服务质量负面舆情；全年开展全员文明素质提升等活动不少于2次。</w:t>
            </w:r>
          </w:p>
          <w:p>
            <w:pPr>
              <w:widowControl/>
              <w:numPr>
                <w:ilvl w:val="0"/>
                <w:numId w:val="32"/>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推进辖区无障碍环境建设，创建1处无障碍示范场所，同时开展全面排查，确保无障碍负面问题整改率达100%。</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生态文明</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按要求完成新时代美丽杭州建设三年行动计划和美丽浙江建设重点任务，未被省里通报或扣分。2.“五水共治”（河长制）工作中，未被中央、省、市各类治水专项督查通报或主流媒体曝光。3.做好辖区范围内工地扬尘管理，餐饮油烟净化装置检查，隔油池检查，无废景区建设等工作，未被中央、省、市各类环保督查通报或主流媒体曝光。</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建议提案</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配合区文遗局做好省人大“杭131号”《关于加快南宋皇城遗址申遗准备工作的建议》（R2021-004）答复办理工作。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信息工作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每月上报各类政务信息不少于2条。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智慧电子政务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1.数字化改革：加强一体化智能化公共数据平台建设，做好应用、数据、组件、云资源体系建设，加强浙政钉、浙里办两端开发运维，确保网络安全。</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2.政务系统管理：官方网站、OA系统、浙政钉、集团彩云、政务云、电子政务网、视联网、信息机房、信息安全等电子政务类工作未被国家、省、市及管委会通报；各单位履职尽责。</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3.确保数据质量和安全，不发生数据质量问题及数据安全事故。</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审计整改</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按要求完成有关审计问题整改。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信访工作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按照《2021年度名胜区信访（“12345”）工作考核办法》（该办法已于2021年8月通过oa系统下发）进行考核。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绩效目标管理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按照《关于下达2020年度社会评价意见及做好2021年度社会评价意见整改工作的通知》（杭西管办〔2021〕53号）内容进行考核。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bl>
    <w:p>
      <w:pPr>
        <w:spacing w:line="360" w:lineRule="exact"/>
        <w:rPr>
          <w:rFonts w:hint="eastAsia" w:ascii="仿宋_GB2312" w:hAnsi="仿宋_GB2312" w:eastAsia="仿宋_GB2312" w:cs="仿宋_GB2312"/>
          <w:color w:val="000000"/>
          <w:sz w:val="24"/>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 xml:space="preserve">责任单位：杭州植物园                                          联 系 人：钱江波 </w:t>
      </w:r>
    </w:p>
    <w:p>
      <w:pPr>
        <w:tabs>
          <w:tab w:val="left" w:pos="7911"/>
        </w:tabs>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责 任 人：张海珍                                              联系电话：15869124882</w:t>
      </w:r>
    </w:p>
    <w:tbl>
      <w:tblPr>
        <w:tblStyle w:val="2"/>
        <w:tblpPr w:leftFromText="180" w:rightFromText="180" w:vertAnchor="text" w:horzAnchor="page" w:tblpX="1236" w:tblpY="217"/>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09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60" w:lineRule="exact"/>
              <w:jc w:val="center"/>
              <w:rPr>
                <w:rFonts w:ascii="黑体" w:hAnsi="宋体" w:eastAsia="黑体"/>
                <w:sz w:val="24"/>
              </w:rPr>
            </w:pPr>
            <w:r>
              <w:rPr>
                <w:rFonts w:hint="eastAsia" w:ascii="黑体" w:hAnsi="宋体" w:eastAsia="黑体"/>
                <w:sz w:val="24"/>
              </w:rPr>
              <w:t>考评指标</w:t>
            </w:r>
          </w:p>
        </w:tc>
        <w:tc>
          <w:tcPr>
            <w:tcW w:w="7097"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60" w:lineRule="exact"/>
              <w:jc w:val="center"/>
              <w:rPr>
                <w:rFonts w:ascii="黑体" w:hAnsi="宋体" w:eastAsia="黑体"/>
                <w:sz w:val="24"/>
              </w:rPr>
            </w:pPr>
            <w:r>
              <w:rPr>
                <w:rFonts w:hint="eastAsia" w:ascii="黑体" w:hAnsi="宋体" w:eastAsia="黑体"/>
                <w:sz w:val="24"/>
              </w:rPr>
              <w:t>考评内容</w:t>
            </w:r>
          </w:p>
        </w:tc>
        <w:tc>
          <w:tcPr>
            <w:tcW w:w="878" w:type="dxa"/>
            <w:tcBorders>
              <w:top w:val="single" w:color="000000" w:sz="12" w:space="0"/>
              <w:left w:val="single" w:color="auto" w:sz="4" w:space="0"/>
              <w:bottom w:val="single" w:color="auto" w:sz="4" w:space="0"/>
              <w:right w:val="single" w:color="000000" w:sz="12" w:space="0"/>
            </w:tcBorders>
            <w:noWrap w:val="0"/>
            <w:vAlign w:val="top"/>
          </w:tcPr>
          <w:p>
            <w:pPr>
              <w:widowControl/>
              <w:spacing w:line="360" w:lineRule="exact"/>
              <w:ind w:right="-113" w:rightChars="-54"/>
              <w:jc w:val="center"/>
              <w:rPr>
                <w:rFonts w:ascii="黑体" w:hAnsi="宋体" w:eastAsia="黑体"/>
                <w:sz w:val="24"/>
              </w:rPr>
            </w:pPr>
            <w:r>
              <w:rPr>
                <w:rFonts w:hint="eastAsia" w:ascii="黑体" w:hAnsi="宋体" w:eastAsia="黑体"/>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拥江发展行动</w:t>
            </w:r>
          </w:p>
        </w:tc>
        <w:tc>
          <w:tcPr>
            <w:tcW w:w="7097" w:type="dxa"/>
            <w:tcBorders>
              <w:left w:val="single" w:color="auto" w:sz="4" w:space="0"/>
              <w:bottom w:val="single" w:color="auto" w:sz="4" w:space="0"/>
              <w:right w:val="single" w:color="auto" w:sz="4" w:space="0"/>
            </w:tcBorders>
            <w:noWrap w:val="0"/>
            <w:vAlign w:val="center"/>
          </w:tcPr>
          <w:p>
            <w:pPr>
              <w:widowControl/>
              <w:tabs>
                <w:tab w:val="left" w:pos="312"/>
              </w:tabs>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1.完成单位辖区无障碍环境问题整改。2.配合做好城市侧亚运形象景观布置工作。</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文化兴盛行动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1.文明创建：积极开展文明城市创建工作，在国测、省测、市测中未出现单位有责扣分情况。</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2.举办“西湖国风节”“西溪火柿节”等特色文旅活动不少于5场：根据各自特色，举办或配合完成文旅活动不少于1场。</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平安创建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按照《西湖西溪景区2021年度平安创建工作考评办法》（该办法于2021年4月已通过oa系统下发）进行考核。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交通管理</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配合做好景区交通治堵综合治理工作。</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安全生产</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不发生安全生产亡人事故。</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食品安全城市创建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按照《杭州创建国家食品安全示范城市细则（责任分工）（2021 版）》和</w:t>
            </w:r>
            <w:r>
              <w:rPr>
                <w:rFonts w:hint="eastAsia" w:ascii="仿宋_GB2312" w:hAnsi="仿宋_GB2312" w:eastAsia="仿宋_GB2312" w:cs="仿宋_GB2312"/>
                <w:sz w:val="24"/>
              </w:rPr>
              <w:t>《2021年西湖西溪景区食品药品安全工作考核评议细则》</w:t>
            </w:r>
            <w:r>
              <w:rPr>
                <w:rFonts w:hint="eastAsia" w:ascii="仿宋_GB2312" w:hAnsi="仿宋_GB2312" w:eastAsia="仿宋_GB2312" w:cs="仿宋_GB2312"/>
                <w:color w:val="000000"/>
                <w:kern w:val="0"/>
                <w:sz w:val="24"/>
              </w:rPr>
              <w:t>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环境整治</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积极开展迎亚运环境整治工作，按要求开展环境问题自查和区、市抄问题的整改，根据月度和年终考核排名赋分。</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水质提升</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负责辖区范围内“五水共治”工作。2.做好辖区小微水体的日常管养和景观提升工作，掌握沿湖沿河排水口情况。3.做好辖区内水污染事件的应急处置工作，确保水质稳定；做好辖区内排水管网养护管理检测。4.积极推进辖区的“污水零直排区”建设工作,做好辖区单位雨污分流、排水管网养护的监管工作，督办排水许可证。5.积极推进辖区“五水共治”相关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巡视督查整改</w:t>
            </w:r>
          </w:p>
        </w:tc>
        <w:tc>
          <w:tcPr>
            <w:tcW w:w="7097" w:type="dxa"/>
            <w:tcBorders>
              <w:left w:val="single" w:color="auto" w:sz="4" w:space="0"/>
              <w:right w:val="single" w:color="auto" w:sz="4" w:space="0"/>
            </w:tcBorders>
            <w:noWrap w:val="0"/>
            <w:vAlign w:val="center"/>
          </w:tcPr>
          <w:p>
            <w:pPr>
              <w:widowControl/>
              <w:numPr>
                <w:ilvl w:val="0"/>
                <w:numId w:val="33"/>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关于印发〈中共杭州西湖风景名胜区委员会关于落实中央巡视反馈问题整改工作方案〉的通知》（杭西委办〔2021〕9号）、《关于印发〈杭州西湖风景名胜区落实巡察“回头看”反馈意见整改方案〉的通知》（杭西委办﹝2021﹞28号）等所涉及的内容进行考核。</w:t>
            </w:r>
          </w:p>
          <w:p>
            <w:pPr>
              <w:widowControl/>
              <w:numPr>
                <w:ilvl w:val="0"/>
                <w:numId w:val="33"/>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做好辖区内中央及省环保督查迎检和整改工作。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西湖遗产监测指标</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辖区范围内管理的西湖遗产本体完整性监测和真实性监测完好率100%。2.按时开展定期日常巡查等监测工作，及时填报相关监测数据，确保录入数据的真实性和有效性。3.配合开展辖区范围内各专业和专项监测工作，做好辖区范围内监测设备的维护和保养工作，确保相关监测设备正常运行及使用。4.设立遗产监测管理部门，设专人负责监测管理工作与相关协调工作。5.积极参与遗产中心组织的遗产监测相关会议及培训等活动。6.及时向遗产监测中心反馈辖区范围内与遗产点相关事件的信息，包括突发事件、保护修缮工程、舆情等。</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数智治理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配合做好景区交通治理工作。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旅游服务</w:t>
            </w:r>
          </w:p>
        </w:tc>
        <w:tc>
          <w:tcPr>
            <w:tcW w:w="7097" w:type="dxa"/>
            <w:tcBorders>
              <w:left w:val="single" w:color="auto" w:sz="4" w:space="0"/>
              <w:right w:val="single" w:color="auto" w:sz="4" w:space="0"/>
            </w:tcBorders>
            <w:noWrap w:val="0"/>
            <w:vAlign w:val="center"/>
          </w:tcPr>
          <w:p>
            <w:pPr>
              <w:widowControl/>
              <w:numPr>
                <w:ilvl w:val="0"/>
                <w:numId w:val="34"/>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做好文明服务工作，不发生服务质量负面舆情；全年开展全员文明素质提升等活动不少于2次。</w:t>
            </w:r>
          </w:p>
          <w:p>
            <w:pPr>
              <w:widowControl/>
              <w:numPr>
                <w:ilvl w:val="0"/>
                <w:numId w:val="34"/>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推进区辖区无障碍环境建设，创建1处无障碍示范场所，同时开展全面排查，确保无障碍负面问题整改率达100%。</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生态文明</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按要求完成新时代美丽杭州建设三年行动计划和美丽浙江建设重点任务，未被省里通报或扣分。2.“五水共治”（河长制）工作中，未被中央、省、市各类治水专项督查通报或主流媒体曝光。3.做好辖区范围内工地扬尘管理，餐饮油烟净化装置检查，隔油池检查，无废景区建设等工作，未被中央、省、市各类环保督查通报或主流媒体曝光。4.牵头完成双西景区生物多样性调查工作2021年任务，按规定的时间节点和调查评估规范要求，提供阶段性的进展和成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建议提案</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配合区风景局做好市人大“西5号”《关于对标国际、以“花”为媒，进一步推进基层绿化自治的建议》（R2021-017）、</w:t>
            </w:r>
            <w:r>
              <w:rPr>
                <w:rFonts w:hint="eastAsia" w:ascii="仿宋_GB2312" w:hAnsi="仿宋_GB2312" w:eastAsia="仿宋_GB2312" w:cs="仿宋_GB2312"/>
                <w:color w:val="000000"/>
                <w:kern w:val="0"/>
                <w:sz w:val="24"/>
              </w:rPr>
              <w:t>市人大“西13号”《关于要求解决老旧住宅小区高达树木影响百姓生活的建议》（R2021-018）</w:t>
            </w:r>
            <w:r>
              <w:rPr>
                <w:rFonts w:hint="eastAsia" w:ascii="仿宋_GB2312" w:hAnsi="仿宋_GB2312" w:eastAsia="仿宋_GB2312" w:cs="仿宋_GB2312"/>
                <w:kern w:val="0"/>
                <w:sz w:val="24"/>
              </w:rPr>
              <w:t>答复办理工作。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信息工作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每月上报各类政务信息不少于2条。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智慧电子政务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1.数字化改革：加强一体化智能化公共数据平台建设，做好应用、数据、组件、云资源体系建设，加强浙政钉、浙里办两端开发运维，确保网络安全。</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2.政务系统管理：官方网站、OA系统、浙政钉、集团彩云、政务云、电子政务网、视联网、信息机房、信息安全等电子政务类工作未被国家、省、市及管委会通报；各单位履职尽责。</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3.确保数据质量和安全，不发生数据质量问题及数据安全事故。</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审计整改</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按要求完成有关审计问题整改。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信访工作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按照《2021年度名胜区信访（“12345”）工作考核办法》（该办法已于2021年8月通过oa系统下发）进行考核。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绩效目标管理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按照《关于下达2020年度社会评价意见及做好2021年度社会评价意见整改工作的通知》（杭西管办〔2021〕53号）内容进行考核。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bl>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 xml:space="preserve">责任单位：杭州动物园                                          联 系 人：王洪波 </w:t>
      </w:r>
    </w:p>
    <w:p>
      <w:pPr>
        <w:tabs>
          <w:tab w:val="left" w:pos="7911"/>
        </w:tabs>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责 任 人：霍卫东                                              联系电话：13819195969</w:t>
      </w:r>
    </w:p>
    <w:tbl>
      <w:tblPr>
        <w:tblStyle w:val="2"/>
        <w:tblpPr w:leftFromText="180" w:rightFromText="180" w:vertAnchor="text" w:horzAnchor="page" w:tblpX="1236" w:tblpY="217"/>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09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60" w:lineRule="exact"/>
              <w:jc w:val="center"/>
              <w:rPr>
                <w:rFonts w:ascii="黑体" w:hAnsi="宋体" w:eastAsia="黑体"/>
                <w:sz w:val="24"/>
              </w:rPr>
            </w:pPr>
            <w:r>
              <w:rPr>
                <w:rFonts w:hint="eastAsia" w:ascii="黑体" w:hAnsi="宋体" w:eastAsia="黑体"/>
                <w:sz w:val="24"/>
              </w:rPr>
              <w:t>考评指标</w:t>
            </w:r>
          </w:p>
        </w:tc>
        <w:tc>
          <w:tcPr>
            <w:tcW w:w="7097"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60" w:lineRule="exact"/>
              <w:jc w:val="center"/>
              <w:rPr>
                <w:rFonts w:ascii="黑体" w:hAnsi="宋体" w:eastAsia="黑体"/>
                <w:sz w:val="24"/>
              </w:rPr>
            </w:pPr>
            <w:r>
              <w:rPr>
                <w:rFonts w:hint="eastAsia" w:ascii="黑体" w:hAnsi="宋体" w:eastAsia="黑体"/>
                <w:sz w:val="24"/>
              </w:rPr>
              <w:t>考评内容</w:t>
            </w:r>
          </w:p>
        </w:tc>
        <w:tc>
          <w:tcPr>
            <w:tcW w:w="878" w:type="dxa"/>
            <w:tcBorders>
              <w:top w:val="single" w:color="000000" w:sz="12" w:space="0"/>
              <w:left w:val="single" w:color="auto" w:sz="4" w:space="0"/>
              <w:bottom w:val="single" w:color="auto" w:sz="4" w:space="0"/>
              <w:right w:val="single" w:color="000000" w:sz="12" w:space="0"/>
            </w:tcBorders>
            <w:noWrap w:val="0"/>
            <w:vAlign w:val="top"/>
          </w:tcPr>
          <w:p>
            <w:pPr>
              <w:widowControl/>
              <w:spacing w:line="360" w:lineRule="exact"/>
              <w:ind w:right="-113" w:rightChars="-54"/>
              <w:jc w:val="center"/>
              <w:rPr>
                <w:rFonts w:ascii="黑体" w:hAnsi="宋体" w:eastAsia="黑体"/>
                <w:sz w:val="24"/>
              </w:rPr>
            </w:pPr>
            <w:r>
              <w:rPr>
                <w:rFonts w:hint="eastAsia" w:ascii="黑体" w:hAnsi="宋体" w:eastAsia="黑体"/>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拥江发展行动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完成单位辖区无障碍环境问题整改。</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文化兴盛行动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1.文明创建：积极开展文明城市创建工作，在国测、省测、市测中未出现单位有责扣分情况。</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2.举办“西湖国风节”“西溪火柿节”等特色文旅活动不少于5场：根据各自特色，举办或配合完成文旅活动不少于1场。</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平安创建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按照《西湖西溪景区2021年度平安创建工作考评办法》（该办法于2021年4月已通过oa系统下发）进行考核。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交通管理</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配合做好景区交通治理工作。</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安全生产</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不发生安全生产亡人事故。</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食品安全城市创建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按照《杭州创建国家食品安全示范城市细则（责任分工）（2021 版）》和</w:t>
            </w:r>
            <w:r>
              <w:rPr>
                <w:rFonts w:hint="eastAsia" w:ascii="仿宋_GB2312" w:hAnsi="仿宋_GB2312" w:eastAsia="仿宋_GB2312" w:cs="仿宋_GB2312"/>
                <w:sz w:val="24"/>
              </w:rPr>
              <w:t>《2021年西湖西溪景区食品药品安全工作考核评议细则》</w:t>
            </w:r>
            <w:r>
              <w:rPr>
                <w:rFonts w:hint="eastAsia" w:ascii="仿宋_GB2312" w:hAnsi="仿宋_GB2312" w:eastAsia="仿宋_GB2312" w:cs="仿宋_GB2312"/>
                <w:color w:val="000000"/>
                <w:kern w:val="0"/>
                <w:sz w:val="24"/>
              </w:rPr>
              <w:t>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环境整治</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积极开展迎亚运环境整治工作，按要求开展环境问题自查和区、市抄问题的整改，根据月度和年终考核排名赋分。</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水质提升</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负责辖区范围内“五水共治”工作。2.做好辖区小微水体的日常管养和景观提升工作，掌握沿湖沿河排水口情况。3.做好辖区内水污染事件的应急处置工作，确保水质稳定；做好辖区内排水管网养护管理检测。4.积极推进辖区的“污水零直排区”建设工作,做好辖区单位雨污分流、排水管网养护的监管工作，督办排水许可证。</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西湖西溪</w:t>
            </w:r>
          </w:p>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一体化</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增设2处湿地鸟类等生物多样性科普观赏点。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巡视督查整改</w:t>
            </w:r>
          </w:p>
        </w:tc>
        <w:tc>
          <w:tcPr>
            <w:tcW w:w="7097" w:type="dxa"/>
            <w:tcBorders>
              <w:left w:val="single" w:color="auto" w:sz="4" w:space="0"/>
              <w:right w:val="single" w:color="auto" w:sz="4" w:space="0"/>
            </w:tcBorders>
            <w:noWrap w:val="0"/>
            <w:vAlign w:val="center"/>
          </w:tcPr>
          <w:p>
            <w:pPr>
              <w:widowControl/>
              <w:numPr>
                <w:ilvl w:val="0"/>
                <w:numId w:val="35"/>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关于印发〈中共杭州西湖风景名胜区委员会关于落实中央巡视反馈问题整改工作方案〉的通知》（杭西委办〔2021〕9号）、《关于印发〈杭州西湖风景名胜区落实巡察“回头看”反馈意见整改方案〉的通知》（杭西委办﹝2021﹞28号）等所涉及的内容进行考核。</w:t>
            </w:r>
          </w:p>
          <w:p>
            <w:pPr>
              <w:widowControl/>
              <w:numPr>
                <w:ilvl w:val="0"/>
                <w:numId w:val="35"/>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做好辖区内中央及省环保督查迎检和整改工作。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数智治理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配合做好景区交通治理工作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旅游服务</w:t>
            </w:r>
          </w:p>
        </w:tc>
        <w:tc>
          <w:tcPr>
            <w:tcW w:w="7097" w:type="dxa"/>
            <w:tcBorders>
              <w:left w:val="single" w:color="auto" w:sz="4" w:space="0"/>
              <w:right w:val="single" w:color="auto" w:sz="4" w:space="0"/>
            </w:tcBorders>
            <w:noWrap w:val="0"/>
            <w:vAlign w:val="center"/>
          </w:tcPr>
          <w:p>
            <w:pPr>
              <w:widowControl/>
              <w:numPr>
                <w:ilvl w:val="0"/>
                <w:numId w:val="36"/>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做好文明服务工作，不发生服务质量负面舆情；全年开展全员文明素质提升等活动不少于2次。</w:t>
            </w:r>
          </w:p>
          <w:p>
            <w:pPr>
              <w:widowControl/>
              <w:numPr>
                <w:ilvl w:val="0"/>
                <w:numId w:val="36"/>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推进辖区无障碍环境建设，创建1处无障碍示范场所，同时开展全面排查，确保无障碍负面问题整改率达100%。</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生态文明</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按要求完成新时代美丽杭州建设三年行动计划和美丽浙江建设重点任务，未被省里通报或扣分。2.“五水共治”（河长制）工作中，未被中央、省、市各类治水专项督查通报或主流媒体曝光。3.做好辖区范围内工地扬尘管理，餐饮油烟净化装置检查，隔油池检查，无废景区建设等工作，未被中央、省、市各类环保督查通报或主流媒体曝光。4.协助完成双西景区生物多样性调查工作2021年任务，按规定的时间节点和调查评估规范要求，提供阶段性的进展和成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信息工作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每月上报各类政务信息不少于2条。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智慧电子政务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1.数字化改革：加强一体化智能化公共数据平台建设，做好应用、数据、组件、云资源体系建设，加强浙政钉、浙里办两端开发运维，确保网络安全。</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2.政务系统管理：官方网站、OA系统、浙政钉、集团彩云、政务云、电子政务网、视联网、信息机房、信息安全等电子政务类工作未被国家、省、市及管委会通报；各单位履职尽责。</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3.确保数据质量和安全，不发生数据质量问题及数据安全事故。</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审计整改</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按要求完成有关审计问题整改。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信访工作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按照《2021年度名胜区信访（“12345”）工作考核办法》（该办法已于2021年8月通过oa系统下发）进行考核。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绩效目标管理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按照《关于下达2020年度社会评价意见及做好2021年度社会评价意见整改工作的通知》（杭西管办〔2021〕53号）内容进行考核。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bl>
    <w:p>
      <w:pPr>
        <w:spacing w:line="360" w:lineRule="exact"/>
        <w:rPr>
          <w:rFonts w:hint="eastAsia" w:ascii="仿宋_GB2312" w:hAnsi="仿宋_GB2312" w:eastAsia="仿宋_GB2312" w:cs="仿宋_GB2312"/>
          <w:color w:val="000000"/>
          <w:sz w:val="24"/>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 xml:space="preserve">责任单位：杭州西湖博物馆总馆                                      联 系 人：蓝来富 </w:t>
      </w:r>
    </w:p>
    <w:p>
      <w:pPr>
        <w:tabs>
          <w:tab w:val="left" w:pos="7911"/>
        </w:tabs>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责 任 人：潘沧桑                                                  联系电话：13588801839</w:t>
      </w:r>
    </w:p>
    <w:tbl>
      <w:tblPr>
        <w:tblStyle w:val="2"/>
        <w:tblpPr w:leftFromText="180" w:rightFromText="180" w:vertAnchor="text" w:horzAnchor="page" w:tblpX="1236" w:tblpY="217"/>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09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20" w:lineRule="exact"/>
              <w:jc w:val="center"/>
              <w:rPr>
                <w:rFonts w:ascii="黑体" w:hAnsi="宋体" w:eastAsia="黑体"/>
                <w:sz w:val="24"/>
              </w:rPr>
            </w:pPr>
            <w:r>
              <w:rPr>
                <w:rFonts w:hint="eastAsia" w:ascii="黑体" w:hAnsi="宋体" w:eastAsia="黑体"/>
                <w:sz w:val="24"/>
              </w:rPr>
              <w:t>考评指标</w:t>
            </w:r>
          </w:p>
        </w:tc>
        <w:tc>
          <w:tcPr>
            <w:tcW w:w="7097"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20" w:lineRule="exact"/>
              <w:jc w:val="center"/>
              <w:rPr>
                <w:rFonts w:ascii="黑体" w:hAnsi="宋体" w:eastAsia="黑体"/>
                <w:sz w:val="24"/>
              </w:rPr>
            </w:pPr>
            <w:r>
              <w:rPr>
                <w:rFonts w:hint="eastAsia" w:ascii="黑体" w:hAnsi="宋体" w:eastAsia="黑体"/>
                <w:sz w:val="24"/>
              </w:rPr>
              <w:t>考评内容</w:t>
            </w:r>
          </w:p>
        </w:tc>
        <w:tc>
          <w:tcPr>
            <w:tcW w:w="878" w:type="dxa"/>
            <w:tcBorders>
              <w:top w:val="single" w:color="000000" w:sz="12" w:space="0"/>
              <w:left w:val="single" w:color="auto" w:sz="4" w:space="0"/>
              <w:bottom w:val="single" w:color="auto" w:sz="4" w:space="0"/>
              <w:right w:val="single" w:color="000000" w:sz="12" w:space="0"/>
            </w:tcBorders>
            <w:noWrap w:val="0"/>
            <w:vAlign w:val="top"/>
          </w:tcPr>
          <w:p>
            <w:pPr>
              <w:widowControl/>
              <w:spacing w:line="320" w:lineRule="exact"/>
              <w:ind w:right="-113" w:rightChars="-54"/>
              <w:jc w:val="center"/>
              <w:rPr>
                <w:rFonts w:ascii="黑体" w:hAnsi="宋体" w:eastAsia="黑体"/>
                <w:sz w:val="24"/>
              </w:rPr>
            </w:pPr>
            <w:r>
              <w:rPr>
                <w:rFonts w:hint="eastAsia" w:ascii="黑体" w:hAnsi="宋体" w:eastAsia="黑体"/>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拥江发展行动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完成单位无障碍环境问题整改。</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文化兴盛行动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1.文明创建：积极开展文明城市创建工作，在国测、省测、市测中未出现单位有责扣分情况。</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2.举办“西湖国风节”“西溪火柿节”等特色文旅活动不少于5场：根据各自特色，举办或配合完成文旅活动不少于1场。</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平安创建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按照《西湖西溪景区2021年度平安创建工作考评办法》（该办法于2021年4月已通过oa系统下发）进行考核。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安全生产</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不发生安全生产亡人事故。</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环境整治</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积极开展迎亚运环境整治工作，按要求开展环境问题自查和区、市抄问题的整改。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水质提升</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积极推进辖区“五水共治”相关工作。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巡视督查整改</w:t>
            </w:r>
          </w:p>
        </w:tc>
        <w:tc>
          <w:tcPr>
            <w:tcW w:w="7097" w:type="dxa"/>
            <w:tcBorders>
              <w:left w:val="single" w:color="auto" w:sz="4" w:space="0"/>
              <w:right w:val="single" w:color="auto" w:sz="4" w:space="0"/>
            </w:tcBorders>
            <w:noWrap w:val="0"/>
            <w:vAlign w:val="center"/>
          </w:tcPr>
          <w:p>
            <w:pPr>
              <w:widowControl/>
              <w:numPr>
                <w:ilvl w:val="0"/>
                <w:numId w:val="37"/>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关于印发〈中共杭州西湖风景名胜区委员会关于落实中央巡视反馈问题整改工作方案〉的通知》（杭西委办〔2021〕9号）、《关于印发〈杭州西湖风景名胜区落实巡察“回头看”反馈意见整改方案〉的通知》（杭西委办﹝2021﹞28号）等所涉及的内容进行考核。</w:t>
            </w:r>
          </w:p>
          <w:p>
            <w:pPr>
              <w:widowControl/>
              <w:numPr>
                <w:ilvl w:val="0"/>
                <w:numId w:val="37"/>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做好辖区内中央及省环保督查迎检和整改工作。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西湖遗产监测指标</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西湖遗产本体完整监测和真实性监测完好率达100%：按照计划及时录入辖区内文物“四有”档案数据至基础信息系统。</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旅游服务</w:t>
            </w:r>
          </w:p>
        </w:tc>
        <w:tc>
          <w:tcPr>
            <w:tcW w:w="7097" w:type="dxa"/>
            <w:tcBorders>
              <w:left w:val="single" w:color="auto" w:sz="4" w:space="0"/>
              <w:right w:val="single" w:color="auto" w:sz="4" w:space="0"/>
            </w:tcBorders>
            <w:noWrap w:val="0"/>
            <w:vAlign w:val="center"/>
          </w:tcPr>
          <w:p>
            <w:pPr>
              <w:widowControl/>
              <w:numPr>
                <w:ilvl w:val="0"/>
                <w:numId w:val="38"/>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做好文明服务工作，不发生服务质量负面舆情；全年开展全员文明素质提升等活动不少于2次。</w:t>
            </w:r>
          </w:p>
          <w:p>
            <w:pPr>
              <w:widowControl/>
              <w:numPr>
                <w:ilvl w:val="0"/>
                <w:numId w:val="38"/>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推进单位无障碍环境建设，创建1处无障碍示范场所，同时开展全面排查，确保无障碍负面问题整改率达100%。</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生态文明</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1.按要求完成新时代美丽杭州建设三年行动计划和美丽浙江建设重点任务，未被省里通报或扣分。2.“五水共治”（河长制）工作中，未被中央、省、市各类治水专项督查通报或主流媒体曝光。</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信息工作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每月上报各类政务信息不少于2条。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智慧电子政务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1.数字化改革：加强一体化智能化公共数据平台建设，做好应用、数据、组件、云资源体系建设，加强浙政钉、浙里办两端开发运维，确保网络安全。</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2.政务系统管理：官方网站、OA系统、浙政钉、集团彩云、政务云、电子政务网、视联网、信息机房、信息安全等电子政务类工作未被国家、省、市及管委会通报；各单位履职尽责。</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3.确保数据质量和安全，不发生数据质量问题及数据安全事故。</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审计整改</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按要求完成有关审计问题整改。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信访工作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按照《2021年度名胜区信访（“12345”）工作考核办法》（该办法已于2021年8月通过oa系统下发）进行考核。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绩效目标管理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按照《关于下达2020年度社会评价意见及做好2021年度社会评价意见整改工作的通知》（杭西管办〔2021〕53号）内容进行考核。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bl>
    <w:p>
      <w:pPr>
        <w:spacing w:line="360" w:lineRule="exact"/>
        <w:rPr>
          <w:rFonts w:hint="eastAsia" w:ascii="仿宋_GB2312" w:hAnsi="仿宋_GB2312" w:eastAsia="仿宋_GB2312" w:cs="仿宋_GB2312"/>
          <w:color w:val="000000"/>
          <w:sz w:val="24"/>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 xml:space="preserve">责任单位：中国茶叶博物馆                                         联 系 人：朱阳 </w:t>
      </w:r>
    </w:p>
    <w:p>
      <w:pPr>
        <w:tabs>
          <w:tab w:val="left" w:pos="7911"/>
        </w:tabs>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责 任 人：包  静                                                 联系电话：13777473139</w:t>
      </w:r>
    </w:p>
    <w:tbl>
      <w:tblPr>
        <w:tblStyle w:val="2"/>
        <w:tblpPr w:leftFromText="180" w:rightFromText="180" w:vertAnchor="text" w:horzAnchor="page" w:tblpX="1236" w:tblpY="217"/>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09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20" w:lineRule="exact"/>
              <w:jc w:val="center"/>
              <w:rPr>
                <w:rFonts w:ascii="黑体" w:hAnsi="宋体" w:eastAsia="黑体"/>
                <w:sz w:val="24"/>
              </w:rPr>
            </w:pPr>
            <w:r>
              <w:rPr>
                <w:rFonts w:hint="eastAsia" w:ascii="黑体" w:hAnsi="宋体" w:eastAsia="黑体"/>
                <w:sz w:val="24"/>
              </w:rPr>
              <w:t>考评指标</w:t>
            </w:r>
          </w:p>
        </w:tc>
        <w:tc>
          <w:tcPr>
            <w:tcW w:w="7097"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20" w:lineRule="exact"/>
              <w:jc w:val="center"/>
              <w:rPr>
                <w:rFonts w:ascii="黑体" w:hAnsi="宋体" w:eastAsia="黑体"/>
                <w:sz w:val="24"/>
              </w:rPr>
            </w:pPr>
            <w:r>
              <w:rPr>
                <w:rFonts w:hint="eastAsia" w:ascii="黑体" w:hAnsi="宋体" w:eastAsia="黑体"/>
                <w:sz w:val="24"/>
              </w:rPr>
              <w:t>考评内容</w:t>
            </w:r>
          </w:p>
        </w:tc>
        <w:tc>
          <w:tcPr>
            <w:tcW w:w="878" w:type="dxa"/>
            <w:tcBorders>
              <w:top w:val="single" w:color="000000" w:sz="12" w:space="0"/>
              <w:left w:val="single" w:color="auto" w:sz="4" w:space="0"/>
              <w:bottom w:val="single" w:color="auto" w:sz="4" w:space="0"/>
              <w:right w:val="single" w:color="000000" w:sz="12" w:space="0"/>
            </w:tcBorders>
            <w:noWrap w:val="0"/>
            <w:vAlign w:val="top"/>
          </w:tcPr>
          <w:p>
            <w:pPr>
              <w:widowControl/>
              <w:spacing w:line="320" w:lineRule="exact"/>
              <w:ind w:right="-113" w:rightChars="-54"/>
              <w:jc w:val="center"/>
              <w:rPr>
                <w:rFonts w:ascii="黑体" w:hAnsi="宋体" w:eastAsia="黑体"/>
                <w:sz w:val="24"/>
              </w:rPr>
            </w:pPr>
            <w:r>
              <w:rPr>
                <w:rFonts w:hint="eastAsia" w:ascii="黑体" w:hAnsi="宋体" w:eastAsia="黑体"/>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拥江发展行动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完成单位辖区无障碍环境问题整改。</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文化兴盛行动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1.文明创建：积极开展文明城市创建工作，在国测、省测、市测中未出现单位有责扣分情况。</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2.举办“西湖国风节”“西溪火柿节”等特色文旅活动不少于5场：根据各自特色，举办或配合完成文旅活动不少于1场。</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平安创建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按照《西湖西溪景区2021年度平安创建工作考评办法》（该办法于2021年4月已通过oa系统下发）进行考核。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安全生产</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不发生安全生产亡人事故。</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食品安全城市创建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按照《杭州创建国家食品安全示范城市细则（责任分工）（2021 版）》和</w:t>
            </w:r>
            <w:r>
              <w:rPr>
                <w:rFonts w:hint="eastAsia" w:ascii="仿宋_GB2312" w:hAnsi="仿宋_GB2312" w:eastAsia="仿宋_GB2312" w:cs="仿宋_GB2312"/>
                <w:sz w:val="24"/>
              </w:rPr>
              <w:t>《2021年西湖西溪景区食品药品安全工作考核评议细则》</w:t>
            </w:r>
            <w:r>
              <w:rPr>
                <w:rFonts w:hint="eastAsia" w:ascii="仿宋_GB2312" w:hAnsi="仿宋_GB2312" w:eastAsia="仿宋_GB2312" w:cs="仿宋_GB2312"/>
                <w:color w:val="000000"/>
                <w:kern w:val="0"/>
                <w:sz w:val="24"/>
              </w:rPr>
              <w:t>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环境整治</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积极开展迎亚运环境整治工作，按要求开展环境问题自查和区、市抄问题的整改。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水质提升</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积极推进辖区“五水共治”相关工作。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巡视督查整改</w:t>
            </w:r>
          </w:p>
        </w:tc>
        <w:tc>
          <w:tcPr>
            <w:tcW w:w="7097" w:type="dxa"/>
            <w:tcBorders>
              <w:left w:val="single" w:color="auto" w:sz="4" w:space="0"/>
              <w:right w:val="single" w:color="auto" w:sz="4" w:space="0"/>
            </w:tcBorders>
            <w:noWrap w:val="0"/>
            <w:vAlign w:val="center"/>
          </w:tcPr>
          <w:p>
            <w:pPr>
              <w:widowControl/>
              <w:numPr>
                <w:ilvl w:val="0"/>
                <w:numId w:val="39"/>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关于印发〈中共杭州西湖风景名胜区委员会关于落实中央巡视反馈问题整改工作方案〉的通知》（杭西委办〔2021〕9号）、《关于印发〈杭州西湖风景名胜区落实巡察“回头看”反馈意见整改方案〉的通知》（杭西委办﹝2021﹞28号）等所涉及的内容进行考核。</w:t>
            </w:r>
          </w:p>
          <w:p>
            <w:pPr>
              <w:widowControl/>
              <w:numPr>
                <w:ilvl w:val="0"/>
                <w:numId w:val="39"/>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做好辖区内中央及省环保督查迎检和整改工作。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旅游服务</w:t>
            </w:r>
          </w:p>
        </w:tc>
        <w:tc>
          <w:tcPr>
            <w:tcW w:w="7097" w:type="dxa"/>
            <w:tcBorders>
              <w:left w:val="single" w:color="auto" w:sz="4" w:space="0"/>
              <w:right w:val="single" w:color="auto" w:sz="4" w:space="0"/>
            </w:tcBorders>
            <w:noWrap w:val="0"/>
            <w:vAlign w:val="center"/>
          </w:tcPr>
          <w:p>
            <w:pPr>
              <w:widowControl/>
              <w:numPr>
                <w:ilvl w:val="0"/>
                <w:numId w:val="40"/>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做好文明服务工作，不发生服务质量负面舆情；全年开展全员文明素质提升等活动不少于2次。</w:t>
            </w:r>
          </w:p>
          <w:p>
            <w:pPr>
              <w:widowControl/>
              <w:numPr>
                <w:ilvl w:val="0"/>
                <w:numId w:val="40"/>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推进辖区无障碍环境建设，创建1处无障碍示范场所，同时开展全面排查，确保无障碍负面问题整改率达100%。</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生态文明</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1.按要求完成新时代美丽杭州建设三年行动计划和美丽浙江建设重点任务，未被省里通报或扣分。2.“五水共治”（河长制）工作中，未被中央、省、市各类治水专项督查通报或主流媒体曝光。</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信息工作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每月上报各类政务信息不少于2条。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智慧电子政务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1.数字化改革：加强一体化智能化公共数据平台建设，做好应用、数据、组件、云资源体系建设，加强浙政钉、浙里办两端开发运维，确保网络安全。</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2.政务系统管理：官方网站、OA系统、浙政钉、集团彩云、政务云、电子政务网、视联网、信息机房、信息安全等电子政务类工作未被国家、省、市及管委会通报；各单位履职尽责。</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3.确保数据质量和安全，不发生数据质量问题及数据安全事故。</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审计整改</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按要求完成有关审计问题整改。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信访工作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按照《2021年度名胜区信访（“12345”）工作考核办法》（该办法已于2021年8月通过oa系统下发）进行考核。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绩效目标管理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按照《关于下达2020年度社会评价意见及做好2021年度社会评价意见整改工作的通知》（杭西管办〔2021〕53号）内容进行考核。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bl>
    <w:p>
      <w:pPr>
        <w:spacing w:line="360" w:lineRule="exact"/>
        <w:rPr>
          <w:rFonts w:hint="eastAsia" w:ascii="仿宋_GB2312" w:hAnsi="仿宋_GB2312" w:eastAsia="仿宋_GB2312" w:cs="仿宋_GB2312"/>
          <w:color w:val="000000"/>
          <w:sz w:val="24"/>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napToGrid w:val="0"/>
        <w:ind w:left="-1275" w:leftChars="-607" w:right="-1331" w:rightChars="-634" w:firstLine="840" w:firstLineChars="400"/>
        <w:rPr>
          <w:rFonts w:hint="eastAsia" w:ascii="楷体_GB2312" w:hAnsi="楷体" w:eastAsia="楷体_GB2312"/>
          <w:color w:val="000000"/>
          <w:szCs w:val="21"/>
        </w:rPr>
      </w:pPr>
      <w:r>
        <w:rPr>
          <w:rFonts w:hint="eastAsia" w:ascii="楷体_GB2312" w:hAnsi="楷体" w:eastAsia="楷体_GB2312"/>
          <w:color w:val="000000"/>
          <w:szCs w:val="21"/>
        </w:rPr>
        <w:t>责任单位：韩美林艺术馆                                         联 系 人：舒晨</w:t>
      </w:r>
    </w:p>
    <w:p>
      <w:pPr>
        <w:tabs>
          <w:tab w:val="left" w:pos="7911"/>
        </w:tabs>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责 任 人：朱学斌                                               联系电话：13805746326</w:t>
      </w:r>
    </w:p>
    <w:tbl>
      <w:tblPr>
        <w:tblStyle w:val="2"/>
        <w:tblpPr w:leftFromText="180" w:rightFromText="180" w:vertAnchor="text" w:horzAnchor="page" w:tblpX="1236" w:tblpY="217"/>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09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20" w:lineRule="exact"/>
              <w:jc w:val="center"/>
              <w:rPr>
                <w:rFonts w:ascii="黑体" w:hAnsi="宋体" w:eastAsia="黑体"/>
                <w:sz w:val="24"/>
              </w:rPr>
            </w:pPr>
            <w:r>
              <w:rPr>
                <w:rFonts w:hint="eastAsia" w:ascii="黑体" w:hAnsi="宋体" w:eastAsia="黑体"/>
                <w:sz w:val="24"/>
              </w:rPr>
              <w:t>考评指标</w:t>
            </w:r>
          </w:p>
        </w:tc>
        <w:tc>
          <w:tcPr>
            <w:tcW w:w="7097"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20" w:lineRule="exact"/>
              <w:jc w:val="center"/>
              <w:rPr>
                <w:rFonts w:ascii="黑体" w:hAnsi="宋体" w:eastAsia="黑体"/>
                <w:sz w:val="24"/>
              </w:rPr>
            </w:pPr>
            <w:r>
              <w:rPr>
                <w:rFonts w:hint="eastAsia" w:ascii="黑体" w:hAnsi="宋体" w:eastAsia="黑体"/>
                <w:sz w:val="24"/>
              </w:rPr>
              <w:t>考评内容</w:t>
            </w:r>
          </w:p>
        </w:tc>
        <w:tc>
          <w:tcPr>
            <w:tcW w:w="878" w:type="dxa"/>
            <w:tcBorders>
              <w:top w:val="single" w:color="000000" w:sz="12" w:space="0"/>
              <w:left w:val="single" w:color="auto" w:sz="4" w:space="0"/>
              <w:bottom w:val="single" w:color="auto" w:sz="4" w:space="0"/>
              <w:right w:val="single" w:color="000000" w:sz="12" w:space="0"/>
            </w:tcBorders>
            <w:noWrap w:val="0"/>
            <w:vAlign w:val="top"/>
          </w:tcPr>
          <w:p>
            <w:pPr>
              <w:widowControl/>
              <w:spacing w:line="320" w:lineRule="exact"/>
              <w:ind w:right="-113" w:rightChars="-54"/>
              <w:jc w:val="center"/>
              <w:rPr>
                <w:rFonts w:ascii="黑体" w:hAnsi="宋体" w:eastAsia="黑体"/>
                <w:sz w:val="24"/>
              </w:rPr>
            </w:pPr>
            <w:r>
              <w:rPr>
                <w:rFonts w:hint="eastAsia" w:ascii="黑体" w:hAnsi="宋体" w:eastAsia="黑体"/>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拥江发展行动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完成单位辖区无障碍环境问题整改。</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文化兴盛行动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1.文明创建：积极开展文明城市创建工作，在国测、省测、市测中未出现单位有责扣分情况。</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2.举办“西湖国风节”“西溪火柿节”等特色文旅活动不少于5场：根据各自特色，举办或配合完成文旅活动不少于1场。</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平安创建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按照《西湖西溪景区2021年度平安创建工作考评办法》（该办法于2021年4月已通过oa系统下发）进行考核。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安全生产</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不发生安全生产亡人事故。</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环境整治</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积极开展迎亚运环境整治工作，按要求开展环境问题自查和区、市抄问题的整改。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水质提升</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积极推进辖区“五水共治”相关工作。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巡视督查整改</w:t>
            </w:r>
          </w:p>
        </w:tc>
        <w:tc>
          <w:tcPr>
            <w:tcW w:w="7097" w:type="dxa"/>
            <w:tcBorders>
              <w:left w:val="single" w:color="auto" w:sz="4" w:space="0"/>
              <w:right w:val="single" w:color="auto" w:sz="4" w:space="0"/>
            </w:tcBorders>
            <w:noWrap w:val="0"/>
            <w:vAlign w:val="center"/>
          </w:tcPr>
          <w:p>
            <w:pPr>
              <w:widowControl/>
              <w:numPr>
                <w:ilvl w:val="0"/>
                <w:numId w:val="41"/>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关于印发〈中共杭州西湖风景名胜区委员会关于落实中央巡视反馈问题整改工作方案〉的通知》（杭西委办〔2021〕9号）、《关于印发〈杭州西湖风景名胜区落实巡察“回头看”反馈意见整改方案〉的通知》（杭西委办﹝2021﹞28号）等所涉及的内容进行考核。</w:t>
            </w:r>
          </w:p>
          <w:p>
            <w:pPr>
              <w:widowControl/>
              <w:numPr>
                <w:ilvl w:val="0"/>
                <w:numId w:val="41"/>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做好辖区内中央及省环保督查迎检和整改工作。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旅游服务</w:t>
            </w:r>
          </w:p>
        </w:tc>
        <w:tc>
          <w:tcPr>
            <w:tcW w:w="7097" w:type="dxa"/>
            <w:tcBorders>
              <w:left w:val="single" w:color="auto" w:sz="4" w:space="0"/>
              <w:right w:val="single" w:color="auto" w:sz="4" w:space="0"/>
            </w:tcBorders>
            <w:noWrap w:val="0"/>
            <w:vAlign w:val="center"/>
          </w:tcPr>
          <w:p>
            <w:pPr>
              <w:widowControl/>
              <w:numPr>
                <w:ilvl w:val="0"/>
                <w:numId w:val="42"/>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做好文明服务工作，不发生服务质量负面舆情；全年开展全员文明素质提升等活动不少于2次。</w:t>
            </w:r>
          </w:p>
          <w:p>
            <w:pPr>
              <w:widowControl/>
              <w:numPr>
                <w:ilvl w:val="0"/>
                <w:numId w:val="42"/>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推进景区无障碍环境建设，开展全面排查，确保无障碍负面问题整改率达100%。</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生态文明</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1.按要求完成新时代美丽杭州建设三年行动计划和美丽浙江建设重点任务，未被省里通报或扣分。2.“五水共治”（河长制）工作中，未被中央、省、市各类治水专项督查通报或主流媒体曝光。</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信息工作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每月上报各类政务信息不少于2条。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智慧电子政务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1.数字化改革：加强一体化智能化公共数据平台建设，做好应用、数据、组件、云资源体系建设，加强浙政钉、浙里办两端开发运维，确保网络安全。</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2.政务系统管理：官方网站、OA系统、浙政钉、集团彩云、政务云、电子政务网、视联网、信息机房、信息安全等电子政务类工作未被国家、省、市及管委会通报；各单位履职尽责。</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3.确保数据质量和安全，不发生数据质量问题及数据安全事故。</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审计整改</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按要求完成有关审计问题整改。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信访工作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按照《2021年度名胜区信访（“12345”）工作考核办法》（该办法已于2021年8月通过oa系统下发）进行考核。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绩效目标管理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按照《关于下达2020年度社会评价意见及做好2021年度社会评价意见整改工作的通知》（杭西管办〔2021〕53号）内容进行考核。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bl>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 xml:space="preserve">责任单位：文化遗产监测管理中心                                联 系 人：施敏洁  </w:t>
      </w:r>
    </w:p>
    <w:p>
      <w:pPr>
        <w:tabs>
          <w:tab w:val="left" w:pos="7911"/>
        </w:tabs>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责 任 人：吴 涛                                               联系电话：13819192039</w:t>
      </w:r>
    </w:p>
    <w:tbl>
      <w:tblPr>
        <w:tblStyle w:val="2"/>
        <w:tblpPr w:leftFromText="180" w:rightFromText="180" w:vertAnchor="text" w:horzAnchor="page" w:tblpX="1236" w:tblpY="217"/>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09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20" w:lineRule="exact"/>
              <w:jc w:val="center"/>
              <w:rPr>
                <w:rFonts w:ascii="黑体" w:hAnsi="宋体" w:eastAsia="黑体"/>
                <w:sz w:val="24"/>
              </w:rPr>
            </w:pPr>
            <w:r>
              <w:rPr>
                <w:rFonts w:hint="eastAsia" w:ascii="黑体" w:hAnsi="宋体" w:eastAsia="黑体"/>
                <w:sz w:val="24"/>
              </w:rPr>
              <w:t>考评指标</w:t>
            </w:r>
          </w:p>
        </w:tc>
        <w:tc>
          <w:tcPr>
            <w:tcW w:w="7097"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20" w:lineRule="exact"/>
              <w:jc w:val="center"/>
              <w:rPr>
                <w:rFonts w:ascii="黑体" w:hAnsi="宋体" w:eastAsia="黑体"/>
                <w:sz w:val="24"/>
              </w:rPr>
            </w:pPr>
            <w:r>
              <w:rPr>
                <w:rFonts w:hint="eastAsia" w:ascii="黑体" w:hAnsi="宋体" w:eastAsia="黑体"/>
                <w:sz w:val="24"/>
              </w:rPr>
              <w:t>考评内容</w:t>
            </w:r>
          </w:p>
        </w:tc>
        <w:tc>
          <w:tcPr>
            <w:tcW w:w="878" w:type="dxa"/>
            <w:tcBorders>
              <w:top w:val="single" w:color="000000" w:sz="12" w:space="0"/>
              <w:left w:val="single" w:color="auto" w:sz="4" w:space="0"/>
              <w:bottom w:val="single" w:color="auto" w:sz="4" w:space="0"/>
              <w:right w:val="single" w:color="000000" w:sz="12" w:space="0"/>
            </w:tcBorders>
            <w:noWrap w:val="0"/>
            <w:vAlign w:val="top"/>
          </w:tcPr>
          <w:p>
            <w:pPr>
              <w:widowControl/>
              <w:spacing w:line="320" w:lineRule="exact"/>
              <w:ind w:right="-113" w:rightChars="-54"/>
              <w:jc w:val="center"/>
              <w:rPr>
                <w:rFonts w:ascii="黑体" w:hAnsi="宋体" w:eastAsia="黑体"/>
                <w:sz w:val="24"/>
              </w:rPr>
            </w:pPr>
            <w:r>
              <w:rPr>
                <w:rFonts w:hint="eastAsia" w:ascii="黑体" w:hAnsi="宋体" w:eastAsia="黑体"/>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拥江发展行动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完成单位无障碍环境问题整改。</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文化兴盛行动</w:t>
            </w:r>
          </w:p>
        </w:tc>
        <w:tc>
          <w:tcPr>
            <w:tcW w:w="7097" w:type="dxa"/>
            <w:tcBorders>
              <w:left w:val="single" w:color="auto" w:sz="4" w:space="0"/>
              <w:bottom w:val="single" w:color="auto" w:sz="4" w:space="0"/>
              <w:right w:val="single" w:color="auto" w:sz="4" w:space="0"/>
            </w:tcBorders>
            <w:noWrap w:val="0"/>
            <w:vAlign w:val="center"/>
          </w:tcPr>
          <w:p>
            <w:pPr>
              <w:widowControl/>
              <w:numPr>
                <w:ilvl w:val="0"/>
                <w:numId w:val="43"/>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文明创建：积极开展文明城市创建工作，在国测、省测、市测中未出现单位有责扣分情况。</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2.完成修编《杭州西湖文化景观保护管理规划（2021-2035）》。</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3.围绕西湖申遗成功十周年、杭州西湖日等重要时间节点，组织举办大型庆祝活动不少于3场：以“西湖申遗成功10周年”为主题，举办启动仪式、文创集市、论坛等活动不少于3场。</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平安创建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按照《西湖西溪景区2021年度平安创建工作考评办法》（该办法于2021年4月已通过oa系统下发）进行考核。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安全生产</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不发生安全生产亡人事故。</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巡视督查整改</w:t>
            </w:r>
          </w:p>
        </w:tc>
        <w:tc>
          <w:tcPr>
            <w:tcW w:w="7097" w:type="dxa"/>
            <w:tcBorders>
              <w:left w:val="single" w:color="auto" w:sz="4" w:space="0"/>
              <w:right w:val="single" w:color="auto" w:sz="4" w:space="0"/>
            </w:tcBorders>
            <w:noWrap w:val="0"/>
            <w:vAlign w:val="center"/>
          </w:tcPr>
          <w:p>
            <w:pPr>
              <w:widowControl/>
              <w:numPr>
                <w:ilvl w:val="0"/>
                <w:numId w:val="44"/>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关于印发〈中共杭州西湖风景名胜区委员会关于落实中央巡视反馈问题整改工作方案〉的通知》（杭西委办〔2021〕9号）、《关于印发〈杭州西湖风景名胜区落实巡察“回头看”反馈意见整改方案〉的通知》（杭西委办﹝2021﹞28号）等所涉及的内容进行考核。</w:t>
            </w:r>
          </w:p>
          <w:p>
            <w:pPr>
              <w:widowControl/>
              <w:numPr>
                <w:ilvl w:val="0"/>
                <w:numId w:val="44"/>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做好辖区内中央及省环保督查迎检和整改工作。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西湖遗产监测指标</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西湖遗产本体完整监测和真实性监测完好率达100%：牵头负责西湖遗产监测工作，做好遗产监测巡查工作，确保遗产监测系统有效运行，完成遗产监测年报编写及上级主管部门、世界遗产组织相关信息报送工作。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旅游服务</w:t>
            </w:r>
          </w:p>
        </w:tc>
        <w:tc>
          <w:tcPr>
            <w:tcW w:w="7097" w:type="dxa"/>
            <w:tcBorders>
              <w:left w:val="single" w:color="auto" w:sz="4" w:space="0"/>
              <w:right w:val="single" w:color="auto" w:sz="4" w:space="0"/>
            </w:tcBorders>
            <w:noWrap w:val="0"/>
            <w:vAlign w:val="center"/>
          </w:tcPr>
          <w:p>
            <w:pPr>
              <w:widowControl/>
              <w:numPr>
                <w:ilvl w:val="0"/>
                <w:numId w:val="45"/>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做好文明服务工作，不发生服务质量负面舆情；全年开展全员文明素质提升等活动不少于2次。</w:t>
            </w:r>
          </w:p>
          <w:p>
            <w:pPr>
              <w:widowControl/>
              <w:numPr>
                <w:ilvl w:val="0"/>
                <w:numId w:val="45"/>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推进单位无障碍环境建设，开展全面排查，确保无障碍负面问题整改率达100%。</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建议提案</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配合区文遗局做好市政协“159号”《关于提升杭州世界遗产保护国际化程度的建议》（R2021-025）答复办理工作。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信息工作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每月上报各类政务信息不少于2条。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智慧电子政务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1.数字化改革：加强一体化智能化公共数据平台建设，做好应用、数据、组件、云资源体系建设，加强浙政钉、浙里办两端开发运维，确保网络安全。</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2.政务系统管理：官方网站、OA系统、浙政钉、集团彩云、政务云、电子政务网、视联网、信息机房、信息安全等电子政务类工作未被国家、省、市及管委会通报；各单位履职尽责。</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3.确保数据质量和安全，不发生数据质量问题及数据安全事故。</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审计整改</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按要求完成有关审计问题整改。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信访工作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按照《2021年度名胜区信访（“12345”）工作考核办法》（该办法已于2021年8月通过oa系统下发）进行考核。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绩效目标管理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按照《关于下达2020年度社会评价意见及做好2021年度社会评价意见整改工作的通知》（杭西管办〔2021〕53号）内容进行考核。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bl>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 xml:space="preserve">责任单位：西溪湿地生态文化研究中心                              联 系 人：潘高升  </w:t>
      </w:r>
    </w:p>
    <w:p>
      <w:pPr>
        <w:tabs>
          <w:tab w:val="left" w:pos="7911"/>
        </w:tabs>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责 任 人：陈  琳                                                联系电话：13634185916</w:t>
      </w:r>
    </w:p>
    <w:tbl>
      <w:tblPr>
        <w:tblStyle w:val="2"/>
        <w:tblpPr w:leftFromText="180" w:rightFromText="180" w:vertAnchor="text" w:horzAnchor="page" w:tblpX="1236" w:tblpY="217"/>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09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20" w:lineRule="exact"/>
              <w:jc w:val="center"/>
              <w:rPr>
                <w:rFonts w:ascii="黑体" w:hAnsi="宋体" w:eastAsia="黑体"/>
                <w:sz w:val="24"/>
              </w:rPr>
            </w:pPr>
            <w:r>
              <w:rPr>
                <w:rFonts w:hint="eastAsia" w:ascii="黑体" w:hAnsi="宋体" w:eastAsia="黑体"/>
                <w:sz w:val="24"/>
              </w:rPr>
              <w:t>考评指标</w:t>
            </w:r>
          </w:p>
        </w:tc>
        <w:tc>
          <w:tcPr>
            <w:tcW w:w="7097"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20" w:lineRule="exact"/>
              <w:jc w:val="center"/>
              <w:rPr>
                <w:rFonts w:ascii="黑体" w:hAnsi="宋体" w:eastAsia="黑体"/>
                <w:sz w:val="24"/>
              </w:rPr>
            </w:pPr>
            <w:r>
              <w:rPr>
                <w:rFonts w:hint="eastAsia" w:ascii="黑体" w:hAnsi="宋体" w:eastAsia="黑体"/>
                <w:sz w:val="24"/>
              </w:rPr>
              <w:t>考评内容</w:t>
            </w:r>
          </w:p>
        </w:tc>
        <w:tc>
          <w:tcPr>
            <w:tcW w:w="878" w:type="dxa"/>
            <w:tcBorders>
              <w:top w:val="single" w:color="000000" w:sz="12" w:space="0"/>
              <w:left w:val="single" w:color="auto" w:sz="4" w:space="0"/>
              <w:bottom w:val="single" w:color="auto" w:sz="4" w:space="0"/>
              <w:right w:val="single" w:color="000000" w:sz="12" w:space="0"/>
            </w:tcBorders>
            <w:noWrap w:val="0"/>
            <w:vAlign w:val="top"/>
          </w:tcPr>
          <w:p>
            <w:pPr>
              <w:widowControl/>
              <w:spacing w:line="320" w:lineRule="exact"/>
              <w:ind w:right="-113" w:rightChars="-54"/>
              <w:jc w:val="center"/>
              <w:rPr>
                <w:rFonts w:ascii="黑体" w:hAnsi="宋体" w:eastAsia="黑体"/>
                <w:sz w:val="24"/>
              </w:rPr>
            </w:pPr>
            <w:r>
              <w:rPr>
                <w:rFonts w:hint="eastAsia" w:ascii="黑体" w:hAnsi="宋体" w:eastAsia="黑体"/>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拥江发展行动</w:t>
            </w:r>
          </w:p>
        </w:tc>
        <w:tc>
          <w:tcPr>
            <w:tcW w:w="7097" w:type="dxa"/>
            <w:tcBorders>
              <w:left w:val="single" w:color="auto" w:sz="4" w:space="0"/>
              <w:bottom w:val="single" w:color="auto" w:sz="4" w:space="0"/>
              <w:right w:val="single" w:color="auto" w:sz="4" w:space="0"/>
            </w:tcBorders>
            <w:noWrap w:val="0"/>
            <w:vAlign w:val="center"/>
          </w:tcPr>
          <w:p>
            <w:pPr>
              <w:widowControl/>
              <w:tabs>
                <w:tab w:val="left" w:pos="312"/>
              </w:tabs>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1.完成单位辖区无障碍环境问题整改。2.配合做好城市侧亚运形象景观布置工作。</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文化兴盛行动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1.文明创建：积极开展文明城市创建工作，在国测、省测、市测中未出现单位有责扣分情况。</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2.举办“西湖国风节”“西溪火柿节”等特色文旅活动不少于5场：根据各自特色，举办或配合完成文旅活动不少于1场。</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平安创建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按照《西湖西溪景区2021年度平安创建工作考评办法》（该办法于2021年4月已通过oa系统下发）进行考核。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交通管理</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配合做好西溪湿地交通治堵综合治理工作。</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安全生产</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不发生安全生产亡人事故。</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环境整治</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积极开展迎亚运环境整治工作，按要求开展环境问题自查和区、市抄问题的整改，根据月度和年终考核排名赋分。</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水质提升</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参与珊瑚沙沉砂池改造方案设计，测算并提出西溪湿地补水需求。2.负责辖区范围内“五水共治”工作，牵头开展沿山河（西溪湿地段）、五常港（西溪湿地段）、西溪湿地内航道的河长制工作。3.按照要求省市相关要做好水质检测及上报工作，掌握沿河排水口情况。4.做好辖区内水污染事件的应急处置工作，保持湿地水质稳定。做好辖区小微水体的日常管养和景观提升工作，确保水质稳定。5.做好辖区内排水管网养护管理检测；积极推进辖区的“污水零直排区”建设工作,做好辖区单位雨污分流、排水管网养护的监管工作，督办排水许可证。6.积极推进辖区“五水共治”相关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西湖西溪</w:t>
            </w:r>
          </w:p>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一体化</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1.推进西溪湿地福堤、绿堤沿线可视范围水塘治理，完成2处水塘治理。2.增设2处湿地鸟类等生物多样性科普观赏点。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巡视督查整改</w:t>
            </w:r>
          </w:p>
        </w:tc>
        <w:tc>
          <w:tcPr>
            <w:tcW w:w="7097" w:type="dxa"/>
            <w:tcBorders>
              <w:left w:val="single" w:color="auto" w:sz="4" w:space="0"/>
              <w:right w:val="single" w:color="auto" w:sz="4" w:space="0"/>
            </w:tcBorders>
            <w:noWrap w:val="0"/>
            <w:vAlign w:val="center"/>
          </w:tcPr>
          <w:p>
            <w:pPr>
              <w:widowControl/>
              <w:numPr>
                <w:ilvl w:val="0"/>
                <w:numId w:val="46"/>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关于印发〈中共杭州西湖风景名胜区委员会关于落实中央巡视反馈问题整改工作方案〉的通知》（杭西委办〔2021〕9号）、《关于印发〈杭州西湖风景名胜区落实巡察“回头看”反馈意见整改方案〉的通知》（杭西委办﹝2021﹞28号）等所涉及的内容进行考核。</w:t>
            </w:r>
          </w:p>
          <w:p>
            <w:pPr>
              <w:widowControl/>
              <w:numPr>
                <w:ilvl w:val="0"/>
                <w:numId w:val="46"/>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做好辖区内中央及省环保督查迎检和整改工作。。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数智治理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1.配合做好西溪湿地交通治理工作。2.每月联合公安、交警、运管等单位，开展联合执法整治，确保野导拉客，黑车、出租车违法违规营运现象得到有效遏制。</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旅游服务</w:t>
            </w:r>
          </w:p>
        </w:tc>
        <w:tc>
          <w:tcPr>
            <w:tcW w:w="7097" w:type="dxa"/>
            <w:tcBorders>
              <w:left w:val="single" w:color="auto" w:sz="4" w:space="0"/>
              <w:right w:val="single" w:color="auto" w:sz="4" w:space="0"/>
            </w:tcBorders>
            <w:noWrap w:val="0"/>
            <w:vAlign w:val="center"/>
          </w:tcPr>
          <w:p>
            <w:pPr>
              <w:widowControl/>
              <w:numPr>
                <w:ilvl w:val="0"/>
                <w:numId w:val="47"/>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做好文明服务工作，不发生服务质量负面舆情；全年开展全员文明素质提升等活动不少于2次。</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2.推进景区无障碍环境建设，创建2处无障碍示范场所，同时开展全面排查，确保无障碍负面问题整改率达100%。3.在西溪湿地公园内设计一条适合轮椅通行的游园主通道，方便有需要的市民游客游览景区。</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生态文明</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按要求完成新时代美丽杭州建设三年行动计划和美丽浙江建设重点任务，未被省里通报或扣分。2.“五水共治”（河长制）工作中，未被中央、省、市各类治水专项督查通报或主流媒体曝光。3.做好辖区范围内工地扬尘管理，餐饮油烟净化装置检查，隔油池检查，无废景区建设等工作，未被中央、省、市各类环保督查通报或主流媒体曝光。</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建议提案</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lang w:val="en"/>
              </w:rPr>
            </w:pPr>
            <w:r>
              <w:rPr>
                <w:rFonts w:hint="eastAsia" w:ascii="仿宋_GB2312" w:hAnsi="仿宋_GB2312" w:eastAsia="仿宋_GB2312" w:cs="仿宋_GB2312"/>
                <w:kern w:val="0"/>
                <w:sz w:val="24"/>
              </w:rPr>
              <w:t>配合区湿地局做好市人大“余10号”《关于调整西溪湿地限高的建议》（R2021-022）答复办理工作。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信息工作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每月上报各类政务信息不少于2条。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智慧电子政务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1.数字化改革：加强一体化智能化公共数据平台建设，做好应用、数据、组件、云资源体系建设，加强浙政钉、浙里办两端开发运维，确保网络安全。</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2.政务系统管理：官方网站、OA系统、浙政钉、集团彩云、政务云、电子政务网、视联网、信息机房、信息安全等电子政务类工作未被国家、省、市及管委会通报；各单位履职尽责。</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3.确保数据质量和安全，不发生数据质量问题及数据安全事故。</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审计整改</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按要求完成有关审计问题整改。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信访工作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按照《2021年度名胜区信访（“12345”）工作考核办法》（该办法已于2021年8月通过oa系统下发）进行考核。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绩效目标管理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按照《关于下达2020年度社会评价意见及做好2021年度社会评价意见整改工作的通知》（杭西管办〔2021〕53号）内容进行考核。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bl>
    <w:p>
      <w:pPr>
        <w:spacing w:line="360" w:lineRule="exact"/>
        <w:rPr>
          <w:rFonts w:hint="eastAsia" w:ascii="仿宋_GB2312" w:hAnsi="仿宋_GB2312" w:eastAsia="仿宋_GB2312" w:cs="仿宋_GB2312"/>
          <w:color w:val="000000"/>
          <w:sz w:val="24"/>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 xml:space="preserve">责任单位：西湖街道办事处                                        联 系 人：马  宇 </w:t>
      </w:r>
    </w:p>
    <w:p>
      <w:pPr>
        <w:tabs>
          <w:tab w:val="left" w:pos="7911"/>
        </w:tabs>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责 任 人：鲍挺华                                                联系电话：13588751779</w:t>
      </w:r>
    </w:p>
    <w:tbl>
      <w:tblPr>
        <w:tblStyle w:val="2"/>
        <w:tblpPr w:leftFromText="180" w:rightFromText="180" w:vertAnchor="text" w:horzAnchor="page" w:tblpX="1236" w:tblpY="217"/>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09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20" w:lineRule="exact"/>
              <w:jc w:val="center"/>
              <w:rPr>
                <w:rFonts w:ascii="黑体" w:hAnsi="宋体" w:eastAsia="黑体"/>
                <w:sz w:val="24"/>
              </w:rPr>
            </w:pPr>
            <w:r>
              <w:rPr>
                <w:rFonts w:hint="eastAsia" w:ascii="黑体" w:hAnsi="宋体" w:eastAsia="黑体"/>
                <w:sz w:val="24"/>
              </w:rPr>
              <w:t>考评指标</w:t>
            </w:r>
          </w:p>
        </w:tc>
        <w:tc>
          <w:tcPr>
            <w:tcW w:w="7097"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20" w:lineRule="exact"/>
              <w:jc w:val="center"/>
              <w:rPr>
                <w:rFonts w:ascii="黑体" w:hAnsi="宋体" w:eastAsia="黑体"/>
                <w:sz w:val="24"/>
              </w:rPr>
            </w:pPr>
            <w:r>
              <w:rPr>
                <w:rFonts w:hint="eastAsia" w:ascii="黑体" w:hAnsi="宋体" w:eastAsia="黑体"/>
                <w:sz w:val="24"/>
              </w:rPr>
              <w:t>考评内容</w:t>
            </w:r>
          </w:p>
        </w:tc>
        <w:tc>
          <w:tcPr>
            <w:tcW w:w="878" w:type="dxa"/>
            <w:tcBorders>
              <w:top w:val="single" w:color="000000" w:sz="12" w:space="0"/>
              <w:left w:val="single" w:color="auto" w:sz="4" w:space="0"/>
              <w:bottom w:val="single" w:color="auto" w:sz="4" w:space="0"/>
              <w:right w:val="single" w:color="000000" w:sz="12" w:space="0"/>
            </w:tcBorders>
            <w:noWrap w:val="0"/>
            <w:vAlign w:val="top"/>
          </w:tcPr>
          <w:p>
            <w:pPr>
              <w:widowControl/>
              <w:spacing w:line="320" w:lineRule="exact"/>
              <w:ind w:right="-113" w:rightChars="-54"/>
              <w:jc w:val="center"/>
              <w:rPr>
                <w:rFonts w:ascii="黑体" w:hAnsi="宋体" w:eastAsia="黑体"/>
                <w:sz w:val="24"/>
              </w:rPr>
            </w:pPr>
            <w:r>
              <w:rPr>
                <w:rFonts w:hint="eastAsia" w:ascii="黑体" w:hAnsi="宋体" w:eastAsia="黑体"/>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拥江发展行动</w:t>
            </w:r>
          </w:p>
        </w:tc>
        <w:tc>
          <w:tcPr>
            <w:tcW w:w="7097" w:type="dxa"/>
            <w:tcBorders>
              <w:left w:val="single" w:color="auto" w:sz="4" w:space="0"/>
              <w:bottom w:val="single" w:color="auto" w:sz="4" w:space="0"/>
              <w:right w:val="single" w:color="auto" w:sz="4" w:space="0"/>
            </w:tcBorders>
            <w:noWrap w:val="0"/>
            <w:vAlign w:val="center"/>
          </w:tcPr>
          <w:p>
            <w:pPr>
              <w:widowControl/>
              <w:tabs>
                <w:tab w:val="left" w:pos="312"/>
              </w:tabs>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1.完成单位辖区无障碍环境问题整改。2.配合做好城市侧亚运形象景观布置工作。</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文化兴盛行动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文明创建：积极开展文明城市创建工作，在国测、省测、市测中未出现单位有责扣分情况。</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平安创建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按照《西湖西溪景区2021年度平安创建工作考评办法》（该办法于2021年4月已通过oa系统下发）进行考核。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交通管理</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配合做好景区交通治堵综合治理工作。</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安全生产</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不发生安全生产亡人事故。</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食品安全城市创建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按照《杭州创建国家食品安全示范城市细则（责任分工）（2021 版）》和</w:t>
            </w:r>
            <w:r>
              <w:rPr>
                <w:rFonts w:hint="eastAsia" w:ascii="仿宋_GB2312" w:hAnsi="仿宋_GB2312" w:eastAsia="仿宋_GB2312" w:cs="仿宋_GB2312"/>
                <w:sz w:val="24"/>
              </w:rPr>
              <w:t>《2021年西湖西溪景区食品药品安全工作考核评议细则》</w:t>
            </w:r>
            <w:r>
              <w:rPr>
                <w:rFonts w:hint="eastAsia" w:ascii="仿宋_GB2312" w:hAnsi="仿宋_GB2312" w:eastAsia="仿宋_GB2312" w:cs="仿宋_GB2312"/>
                <w:color w:val="000000"/>
                <w:kern w:val="0"/>
                <w:sz w:val="24"/>
              </w:rPr>
              <w:t>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养老服务</w:t>
            </w:r>
          </w:p>
        </w:tc>
        <w:tc>
          <w:tcPr>
            <w:tcW w:w="7097" w:type="dxa"/>
            <w:tcBorders>
              <w:left w:val="single" w:color="auto" w:sz="4" w:space="0"/>
              <w:right w:val="single" w:color="auto" w:sz="4" w:space="0"/>
            </w:tcBorders>
            <w:noWrap w:val="0"/>
            <w:vAlign w:val="top"/>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完成24户困难老年人家庭适老化改造任务，按照任务推进，具体完成对象筛选、方案确认、跟进项目施工、验收等工作。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环境整治</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积极开展迎亚运环境整治工作，按要求开展环境问题自查和区、市抄问题的整改，根据月度和年终考核排名赋分。</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水质提升</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负责辖区范围内“五水共治”工作，牵头开展梅坞溪、金沙涧河长制工作，开展已建成“污水零直排”生活小区的复查复核。2.做好溪流、沟渠、水塘等水体的日常管养工作，确保小微水体水质稳定，掌握沿湖沿溪排水口情况。3.对村民加强水环境保护的宣传。4.落实社区（村）的抓节水相关工作；负责摸清辖区内管网情况，确保雨污分流污水纳管，做好日常维护。5.做好辖区内水污染事件的应急处置工作，确保水质稳定。6.做好辖区单位雨污分流，排水管网养护的监管工作。7.负责对辖区内的农家乐、民宿等排水许可证办理开展督办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巡视督查整改</w:t>
            </w:r>
          </w:p>
        </w:tc>
        <w:tc>
          <w:tcPr>
            <w:tcW w:w="7097" w:type="dxa"/>
            <w:tcBorders>
              <w:left w:val="single" w:color="auto" w:sz="4" w:space="0"/>
              <w:right w:val="single" w:color="auto" w:sz="4" w:space="0"/>
            </w:tcBorders>
            <w:noWrap w:val="0"/>
            <w:vAlign w:val="center"/>
          </w:tcPr>
          <w:p>
            <w:pPr>
              <w:widowControl/>
              <w:numPr>
                <w:ilvl w:val="0"/>
                <w:numId w:val="48"/>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根据《关于印发〈中共杭州西湖风景名胜区委员会关于落实中央巡视反馈问题整改工作方案〉的通知》（杭西委办〔2021〕9号）、《关于印发〈杭州西湖风景名胜区落实巡察“回头看”反馈意见整改方案〉的通知》（杭西委办﹝2021﹞28号）等所涉及的内容进行考核。</w:t>
            </w:r>
          </w:p>
          <w:p>
            <w:pPr>
              <w:widowControl/>
              <w:numPr>
                <w:ilvl w:val="0"/>
                <w:numId w:val="48"/>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做好辖区内中央及省环保督查迎检和整改工作。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数智治理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1.配合做好景区交通治理工作。2.每月联合公安、交警、运管等单位，开展联合执法整治，确保野导拉客，黑车、出租车违法违规营运现象得到有效遏制。3.完成数智龙井等智慧场景建设。</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旅游服务</w:t>
            </w:r>
          </w:p>
        </w:tc>
        <w:tc>
          <w:tcPr>
            <w:tcW w:w="7097" w:type="dxa"/>
            <w:tcBorders>
              <w:left w:val="single" w:color="auto" w:sz="4" w:space="0"/>
              <w:right w:val="single" w:color="auto" w:sz="4" w:space="0"/>
            </w:tcBorders>
            <w:noWrap w:val="0"/>
            <w:vAlign w:val="center"/>
          </w:tcPr>
          <w:p>
            <w:pPr>
              <w:widowControl/>
              <w:numPr>
                <w:ilvl w:val="0"/>
                <w:numId w:val="49"/>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做好文明服务工作，不发生服务质量负面舆情；全年开展全员文明素质提升等活动不少于2次。</w:t>
            </w:r>
          </w:p>
          <w:p>
            <w:pPr>
              <w:widowControl/>
              <w:numPr>
                <w:ilvl w:val="0"/>
                <w:numId w:val="49"/>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推进景区无障碍环境建设，创建2处无障碍示范场所，同时开展全面排查，确保无障碍负面问题整改率达100%。</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法治杭州</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完成2021年度市法治政府建设（依法行政）工作考核细则规定的内容（待市文件下发后，平安办将细化分解下发）。</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生态文明</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按要求完成新时代美丽杭州建设三年行动计划和美丽浙江建设重点任务，未被省里通报或扣分。2.“五水共治”（河长制）工作中，未被中央、省、市各类治水专项督查通报或主流媒体曝光。3.做好辖区范围内工地扬尘管理，餐饮油烟净化装置检查，隔油池检查，无废景区建设等工作，未被中央、省、市各类环保督查通报或主流媒体曝光。4.做好西湖街道站点日常管理，站点大气环境质量达到市考核标准。5.年内完成非道机械新能源替代3辆。</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建议提案</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配合区城管局做好市人大“拱16号”《关于进一步完善杭州三大世界遗产地无障碍环境建设、助力亚运会的建议》（R2021-021）答复办理工作。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信息工作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每月上报各类政务信息不少于2条。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智慧电子政务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1.数字化改革：加强一体化智能化公共数据平台建设，做好应用、数据、组件、云资源体系建设，加强浙政钉、浙里办两端开发运维，确保网络安全。</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2.政务系统管理：官方网站、OA系统、浙政钉、集团彩云、政务云、电子政务网、视联网、信息机房、信息安全等电子政务类工作未被国家、省、市及管委会通报；各单位履职尽责。</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3.确保数据质量和安全，不发生数据质量问题及数据安全事故。</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审计整改</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按要求完成有关审计问题整改。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信访工作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按照《2021年度名胜区信访（“12345”）工作考核办法》（该办法已于2021年8月通过oa系统下发）进行考核。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绩效目标管理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按照《关于下达2020年度社会评价意见及做好2021年度社会评价意见整改工作的通知》（杭西管办〔2021〕53号）内容进行考核。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bl>
    <w:p>
      <w:pPr>
        <w:spacing w:line="360" w:lineRule="exact"/>
        <w:rPr>
          <w:rFonts w:hint="eastAsia" w:ascii="仿宋_GB2312" w:hAnsi="仿宋_GB2312" w:eastAsia="仿宋_GB2312" w:cs="仿宋_GB2312"/>
          <w:color w:val="000000"/>
          <w:sz w:val="24"/>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 xml:space="preserve">责任单位：景区税务局                                            联 系 人：靳琬琳 </w:t>
      </w:r>
    </w:p>
    <w:p>
      <w:pPr>
        <w:tabs>
          <w:tab w:val="left" w:pos="7911"/>
        </w:tabs>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责 任 人：蒋晓军                                                联系电话：15700111723</w:t>
      </w:r>
    </w:p>
    <w:tbl>
      <w:tblPr>
        <w:tblStyle w:val="2"/>
        <w:tblpPr w:leftFromText="180" w:rightFromText="180" w:vertAnchor="text" w:horzAnchor="page" w:tblpX="1236" w:tblpY="217"/>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09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20" w:lineRule="exact"/>
              <w:jc w:val="center"/>
              <w:rPr>
                <w:rFonts w:ascii="黑体" w:hAnsi="宋体" w:eastAsia="黑体"/>
                <w:sz w:val="24"/>
              </w:rPr>
            </w:pPr>
            <w:r>
              <w:rPr>
                <w:rFonts w:hint="eastAsia" w:ascii="黑体" w:hAnsi="宋体" w:eastAsia="黑体"/>
                <w:sz w:val="24"/>
              </w:rPr>
              <w:t>考评指标</w:t>
            </w:r>
          </w:p>
        </w:tc>
        <w:tc>
          <w:tcPr>
            <w:tcW w:w="7097"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20" w:lineRule="exact"/>
              <w:jc w:val="center"/>
              <w:rPr>
                <w:rFonts w:ascii="黑体" w:hAnsi="宋体" w:eastAsia="黑体"/>
                <w:sz w:val="24"/>
              </w:rPr>
            </w:pPr>
            <w:r>
              <w:rPr>
                <w:rFonts w:hint="eastAsia" w:ascii="黑体" w:hAnsi="宋体" w:eastAsia="黑体"/>
                <w:sz w:val="24"/>
              </w:rPr>
              <w:t>考评内容</w:t>
            </w:r>
          </w:p>
        </w:tc>
        <w:tc>
          <w:tcPr>
            <w:tcW w:w="878" w:type="dxa"/>
            <w:tcBorders>
              <w:top w:val="single" w:color="000000" w:sz="12" w:space="0"/>
              <w:left w:val="single" w:color="auto" w:sz="4" w:space="0"/>
              <w:bottom w:val="single" w:color="auto" w:sz="4" w:space="0"/>
              <w:right w:val="single" w:color="000000" w:sz="12" w:space="0"/>
            </w:tcBorders>
            <w:noWrap w:val="0"/>
            <w:vAlign w:val="top"/>
          </w:tcPr>
          <w:p>
            <w:pPr>
              <w:widowControl/>
              <w:spacing w:line="320" w:lineRule="exact"/>
              <w:ind w:right="-113" w:rightChars="-54"/>
              <w:jc w:val="center"/>
              <w:rPr>
                <w:rFonts w:ascii="黑体" w:hAnsi="宋体" w:eastAsia="黑体"/>
                <w:sz w:val="24"/>
              </w:rPr>
            </w:pPr>
            <w:r>
              <w:rPr>
                <w:rFonts w:hint="eastAsia" w:ascii="黑体" w:hAnsi="宋体" w:eastAsia="黑体"/>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拥江发展行动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完成单位无障碍环境问题整改。</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文化兴盛行动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文明创建：积极开展文明城市创建工作，在国测、省测、市测中未出现单位有责扣分情况。</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平安创建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按照《西湖西溪景区2021年度平安创建工作考评办法》（该办法于2021年4月已通过oa系统下发）进行考核。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安全生产</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不发生安全生产亡人事故。</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旅游服务</w:t>
            </w:r>
          </w:p>
        </w:tc>
        <w:tc>
          <w:tcPr>
            <w:tcW w:w="7097" w:type="dxa"/>
            <w:tcBorders>
              <w:left w:val="single" w:color="auto" w:sz="4" w:space="0"/>
              <w:right w:val="single" w:color="auto" w:sz="4" w:space="0"/>
            </w:tcBorders>
            <w:noWrap w:val="0"/>
            <w:vAlign w:val="center"/>
          </w:tcPr>
          <w:p>
            <w:pPr>
              <w:widowControl/>
              <w:numPr>
                <w:ilvl w:val="0"/>
                <w:numId w:val="50"/>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做好文明服务工作，不发生服务质量负面舆情；全年开展全员文明素质提升等活动不少于2次。</w:t>
            </w:r>
          </w:p>
          <w:p>
            <w:pPr>
              <w:widowControl/>
              <w:numPr>
                <w:ilvl w:val="0"/>
                <w:numId w:val="50"/>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推进景区无障碍环境建设，开展全面排查，确保无障碍负面问题整改率达100%。</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巡视督查整改</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做好辖区内中央及省环保督查迎检和整改工作。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信息工作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每月上报各类政务信息不少于2条。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智慧电子政务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1.数字化改革：加强一体化智能化公共数据平台建设，做好应用、数据、组件、云资源体系建设，加强浙政钉、浙里办两端开发运维，确保网络安全。</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2.政务系统管理：官方网站、OA系统、浙政钉、集团彩云、政务云、电子政务网、视联网、信息机房、信息安全等电子政务类工作未被国家、省、市及管委会通报；各单位履职尽责。</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3.确保数据质量和安全，不发生数据质量问题及数据安全事故。</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信访工作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按照《2021年度名胜区信访（“12345”）工作考核办法》（该办法已于2021年8月通过oa系统下发）进行考核。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绩效目标管理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按照《关于下达2020年度社会评价意见及做好2021年度社会评价意见整改工作的通知》（杭西管办〔2021〕53号）内容进行考核。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bl>
    <w:p>
      <w:pPr>
        <w:spacing w:line="360" w:lineRule="exact"/>
        <w:rPr>
          <w:rFonts w:hint="eastAsia" w:ascii="仿宋_GB2312" w:hAnsi="仿宋_GB2312" w:eastAsia="仿宋_GB2312" w:cs="仿宋_GB2312"/>
          <w:color w:val="000000"/>
          <w:sz w:val="24"/>
        </w:rPr>
      </w:pPr>
    </w:p>
    <w:p>
      <w:pPr>
        <w:spacing w:line="360" w:lineRule="exact"/>
        <w:rPr>
          <w:rFonts w:hint="eastAsia" w:ascii="仿宋_GB2312" w:hAnsi="仿宋_GB2312" w:eastAsia="仿宋_GB2312" w:cs="仿宋_GB2312"/>
          <w:color w:val="000000"/>
          <w:sz w:val="24"/>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 xml:space="preserve">责任单位：景区消防救援大队                                      联 系 人：陈淑仪 </w:t>
      </w:r>
    </w:p>
    <w:p>
      <w:pPr>
        <w:tabs>
          <w:tab w:val="left" w:pos="7911"/>
        </w:tabs>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责 任 人：王帅                                                  联系电话：13588205678</w:t>
      </w:r>
    </w:p>
    <w:tbl>
      <w:tblPr>
        <w:tblStyle w:val="2"/>
        <w:tblpPr w:leftFromText="180" w:rightFromText="180" w:vertAnchor="text" w:horzAnchor="page" w:tblpX="1236" w:tblpY="217"/>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09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20" w:lineRule="exact"/>
              <w:jc w:val="center"/>
              <w:rPr>
                <w:rFonts w:ascii="黑体" w:hAnsi="宋体" w:eastAsia="黑体"/>
                <w:sz w:val="24"/>
              </w:rPr>
            </w:pPr>
            <w:r>
              <w:rPr>
                <w:rFonts w:hint="eastAsia" w:ascii="黑体" w:hAnsi="宋体" w:eastAsia="黑体"/>
                <w:sz w:val="24"/>
              </w:rPr>
              <w:t>考评指标</w:t>
            </w:r>
          </w:p>
        </w:tc>
        <w:tc>
          <w:tcPr>
            <w:tcW w:w="7097"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20" w:lineRule="exact"/>
              <w:jc w:val="center"/>
              <w:rPr>
                <w:rFonts w:ascii="黑体" w:hAnsi="宋体" w:eastAsia="黑体"/>
                <w:sz w:val="24"/>
              </w:rPr>
            </w:pPr>
            <w:r>
              <w:rPr>
                <w:rFonts w:hint="eastAsia" w:ascii="黑体" w:hAnsi="宋体" w:eastAsia="黑体"/>
                <w:sz w:val="24"/>
              </w:rPr>
              <w:t>考评内容</w:t>
            </w:r>
          </w:p>
        </w:tc>
        <w:tc>
          <w:tcPr>
            <w:tcW w:w="878" w:type="dxa"/>
            <w:tcBorders>
              <w:top w:val="single" w:color="000000" w:sz="12" w:space="0"/>
              <w:left w:val="single" w:color="auto" w:sz="4" w:space="0"/>
              <w:bottom w:val="single" w:color="auto" w:sz="4" w:space="0"/>
              <w:right w:val="single" w:color="000000" w:sz="12" w:space="0"/>
            </w:tcBorders>
            <w:noWrap w:val="0"/>
            <w:vAlign w:val="top"/>
          </w:tcPr>
          <w:p>
            <w:pPr>
              <w:widowControl/>
              <w:spacing w:line="320" w:lineRule="exact"/>
              <w:ind w:right="-113" w:rightChars="-54"/>
              <w:jc w:val="center"/>
              <w:rPr>
                <w:rFonts w:ascii="黑体" w:hAnsi="宋体" w:eastAsia="黑体"/>
                <w:sz w:val="24"/>
              </w:rPr>
            </w:pPr>
            <w:r>
              <w:rPr>
                <w:rFonts w:hint="eastAsia" w:ascii="黑体" w:hAnsi="宋体" w:eastAsia="黑体"/>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拥江发展行动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完成单位无障碍环境问题整改。</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文化兴盛行动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文明创建：积极开展文明城市创建工作，在国测、省测、市测中未出现单位有责扣分情况。</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平安创建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按照《西湖西溪景区2021年度平安创建工作考评办法》（该办法于2021年4月已通过oa系统下发）进行考核。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安全生产</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不发生安全生产亡人事故。</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旅游服务</w:t>
            </w:r>
          </w:p>
        </w:tc>
        <w:tc>
          <w:tcPr>
            <w:tcW w:w="7097" w:type="dxa"/>
            <w:tcBorders>
              <w:left w:val="single" w:color="auto" w:sz="4" w:space="0"/>
              <w:right w:val="single" w:color="auto" w:sz="4" w:space="0"/>
            </w:tcBorders>
            <w:noWrap w:val="0"/>
            <w:vAlign w:val="center"/>
          </w:tcPr>
          <w:p>
            <w:pPr>
              <w:widowControl/>
              <w:numPr>
                <w:ilvl w:val="0"/>
                <w:numId w:val="51"/>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做好文明服务工作，不发生服务质量负面舆情；全年开展全员文明素质提升等活动不少于2次。</w:t>
            </w:r>
          </w:p>
          <w:p>
            <w:pPr>
              <w:widowControl/>
              <w:numPr>
                <w:ilvl w:val="0"/>
                <w:numId w:val="51"/>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推进单位无障碍环境建设，开展全面排查，确保无障碍负面问题整改率达100%。</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巡视督查整改</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做好辖区内中央及省环保督查迎检和整改工作。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信息工作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每月上报各类政务信息不少于2条。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智慧电子政务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1.数字化改革：加强一体化智能化公共数据平台建设，做好应用、数据、组件、云资源体系建设，加强浙政钉、浙里办两端开发运维，确保网络安全。</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2.政务系统管理：官方网站、OA系统、浙政钉、集团彩云、政务云、电子政务网、视联网、信息机房、信息安全等电子政务类工作未被国家、省、市及管委会通报；各单位履职尽责。</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3.确保数据质量和安全，不发生数据质量问题及数据安全事故。</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信访工作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按照《2021年度名胜区信访（“12345”）工作考核办法》（该办法已于2021年8月通过oa系统下发）进行考核。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绩效目标管理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按照《关于下达2020年度社会评价意见及做好2021年度社会评价意见整改工作的通知》（杭西管办〔2021〕53号）内容进行考核。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bl>
    <w:p>
      <w:pPr>
        <w:spacing w:line="360" w:lineRule="exact"/>
        <w:rPr>
          <w:rFonts w:hint="eastAsia" w:ascii="仿宋_GB2312" w:hAnsi="仿宋_GB2312" w:eastAsia="仿宋_GB2312" w:cs="仿宋_GB2312"/>
          <w:color w:val="000000"/>
          <w:sz w:val="24"/>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pacing w:line="480" w:lineRule="exact"/>
        <w:rPr>
          <w:rFonts w:ascii="仿宋_GB2312" w:eastAsia="仿宋_GB2312"/>
          <w:color w:val="000000"/>
          <w:sz w:val="32"/>
          <w:szCs w:val="32"/>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hint="eastAsia" w:ascii="楷体_GB2312" w:hAnsi="楷体" w:eastAsia="楷体_GB2312"/>
          <w:color w:val="000000"/>
          <w:szCs w:val="21"/>
        </w:rPr>
      </w:pPr>
    </w:p>
    <w:p>
      <w:pPr>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 xml:space="preserve">责任单位：景区交警大队                                          联 系 人：樊家利 </w:t>
      </w:r>
    </w:p>
    <w:p>
      <w:pPr>
        <w:tabs>
          <w:tab w:val="left" w:pos="7911"/>
        </w:tabs>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责 任 人：张汉春                                                联系电话：13906528636</w:t>
      </w:r>
    </w:p>
    <w:tbl>
      <w:tblPr>
        <w:tblStyle w:val="2"/>
        <w:tblpPr w:leftFromText="180" w:rightFromText="180" w:vertAnchor="text" w:horzAnchor="page" w:tblpX="1236" w:tblpY="217"/>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09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20" w:lineRule="exact"/>
              <w:jc w:val="center"/>
              <w:rPr>
                <w:rFonts w:ascii="黑体" w:hAnsi="宋体" w:eastAsia="黑体"/>
                <w:sz w:val="24"/>
              </w:rPr>
            </w:pPr>
            <w:r>
              <w:rPr>
                <w:rFonts w:hint="eastAsia" w:ascii="黑体" w:hAnsi="宋体" w:eastAsia="黑体"/>
                <w:sz w:val="24"/>
              </w:rPr>
              <w:t>考评指标</w:t>
            </w:r>
          </w:p>
        </w:tc>
        <w:tc>
          <w:tcPr>
            <w:tcW w:w="7097"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20" w:lineRule="exact"/>
              <w:jc w:val="center"/>
              <w:rPr>
                <w:rFonts w:ascii="黑体" w:hAnsi="宋体" w:eastAsia="黑体"/>
                <w:sz w:val="24"/>
              </w:rPr>
            </w:pPr>
            <w:r>
              <w:rPr>
                <w:rFonts w:hint="eastAsia" w:ascii="黑体" w:hAnsi="宋体" w:eastAsia="黑体"/>
                <w:sz w:val="24"/>
              </w:rPr>
              <w:t>考评内容</w:t>
            </w:r>
          </w:p>
        </w:tc>
        <w:tc>
          <w:tcPr>
            <w:tcW w:w="878" w:type="dxa"/>
            <w:tcBorders>
              <w:top w:val="single" w:color="000000" w:sz="12" w:space="0"/>
              <w:left w:val="single" w:color="auto" w:sz="4" w:space="0"/>
              <w:bottom w:val="single" w:color="auto" w:sz="4" w:space="0"/>
              <w:right w:val="single" w:color="000000" w:sz="12" w:space="0"/>
            </w:tcBorders>
            <w:noWrap w:val="0"/>
            <w:vAlign w:val="top"/>
          </w:tcPr>
          <w:p>
            <w:pPr>
              <w:widowControl/>
              <w:spacing w:line="320" w:lineRule="exact"/>
              <w:ind w:right="-113" w:rightChars="-54"/>
              <w:jc w:val="center"/>
              <w:rPr>
                <w:rFonts w:ascii="黑体" w:hAnsi="宋体" w:eastAsia="黑体"/>
                <w:sz w:val="24"/>
              </w:rPr>
            </w:pPr>
            <w:r>
              <w:rPr>
                <w:rFonts w:hint="eastAsia" w:ascii="黑体" w:hAnsi="宋体" w:eastAsia="黑体"/>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拥江发展行动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完成单位无障碍环境问题整改。</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文化兴盛行动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文明创建：积极开展文明城市创建工作，在国测、省测、市测中未出现单位有责扣分情况。</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平安创建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按照《西湖西溪景区2021年度平安创建工作考评办法》（该办法于2021年4月已通过oa系统下发）进行考核。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交通管理</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根据区治堵办下达的年度目标任务做好景区交通治堵综合治理。</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安全生产</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不发生安全生产亡人事故。</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环境整治</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积极开展迎亚运交通秩序整治工作，按要求开展车容车貌问题专项整治和执法，按要求完成月度考核指标。</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数智治理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 配合做好景区交通治理工作。2.每月开展联合执法整治，确保野导拉客，黑车、出租车违法违规营运现象得到有效遏制。</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旅游服务</w:t>
            </w:r>
          </w:p>
        </w:tc>
        <w:tc>
          <w:tcPr>
            <w:tcW w:w="7097" w:type="dxa"/>
            <w:tcBorders>
              <w:left w:val="single" w:color="auto" w:sz="4" w:space="0"/>
              <w:right w:val="single" w:color="auto" w:sz="4" w:space="0"/>
            </w:tcBorders>
            <w:noWrap w:val="0"/>
            <w:vAlign w:val="center"/>
          </w:tcPr>
          <w:p>
            <w:pPr>
              <w:widowControl/>
              <w:numPr>
                <w:ilvl w:val="0"/>
                <w:numId w:val="52"/>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做好文明服务工作，不发生服务质量负面舆情；全年开展全员文明素质提升等活动不少于2次。</w:t>
            </w:r>
          </w:p>
          <w:p>
            <w:pPr>
              <w:widowControl/>
              <w:numPr>
                <w:ilvl w:val="0"/>
                <w:numId w:val="52"/>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推进景区无障碍环境建设，开展全面排查，确保无障碍负面问题整改率达100%。</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巡视督查整改</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做好辖区内中央及省环保督查迎检和整改工作。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生态文明</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1.做好景区机动车辆管理，特别是机动车环保行动所规定的限制机动车。2.重污染天气下，做好交通秩序管理，减少汽车尾气排放。</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信息工作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每月上报各类政务信息不少于2条。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智慧电子政务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1.数字化改革：加强一体化智能化公共数据平台建设，做好应用、数据、组件、云资源体系建设，加强浙政钉、浙里办两端开发运维，确保网络安全。</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2.政务系统管理：官方网站、OA系统、浙政钉、集团彩云、政务云、电子政务网、视联网、信息机房、信息安全等电子政务类工作未被国家、省、市及管委会通报；各单位履职尽责。</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3.确保数据质量和安全，不发生数据质量问题及数据安全事故。</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信访工作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按照《2021年度名胜区信访（“12345”）工作考核办法》（该办法已于2021年8月通过oa系统下发）进行考核。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绩效目标管理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按照《关于下达2020年度社会评价意见及做好2021年度社会评价意见整改工作的通知》（杭西管办〔2021〕53号）内容进行考核。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bl>
    <w:p>
      <w:pPr>
        <w:spacing w:line="480" w:lineRule="exact"/>
        <w:rPr>
          <w:rFonts w:ascii="仿宋_GB2312" w:eastAsia="仿宋_GB2312"/>
          <w:color w:val="000000"/>
          <w:sz w:val="32"/>
          <w:szCs w:val="32"/>
        </w:rPr>
      </w:pPr>
    </w:p>
    <w:p>
      <w:pPr>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 xml:space="preserve">责任单位：景区交通执法大队                                        联 系 人：黄伯骝 </w:t>
      </w:r>
    </w:p>
    <w:p>
      <w:pPr>
        <w:tabs>
          <w:tab w:val="left" w:pos="7911"/>
        </w:tabs>
        <w:snapToGrid w:val="0"/>
        <w:ind w:left="-1275" w:leftChars="-607" w:right="-1331" w:rightChars="-634" w:firstLine="840" w:firstLineChars="400"/>
        <w:rPr>
          <w:rFonts w:ascii="楷体_GB2312" w:hAnsi="楷体" w:eastAsia="楷体_GB2312"/>
          <w:color w:val="000000"/>
          <w:szCs w:val="21"/>
        </w:rPr>
      </w:pPr>
      <w:r>
        <w:rPr>
          <w:rFonts w:hint="eastAsia" w:ascii="楷体_GB2312" w:hAnsi="楷体" w:eastAsia="楷体_GB2312"/>
          <w:color w:val="000000"/>
          <w:szCs w:val="21"/>
        </w:rPr>
        <w:t>责 任 人：胡  平                                                  联系电话：18958083787</w:t>
      </w:r>
    </w:p>
    <w:tbl>
      <w:tblPr>
        <w:tblStyle w:val="2"/>
        <w:tblpPr w:leftFromText="180" w:rightFromText="180" w:vertAnchor="text" w:horzAnchor="page" w:tblpX="1236" w:tblpY="217"/>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09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713"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20" w:lineRule="exact"/>
              <w:jc w:val="center"/>
              <w:rPr>
                <w:rFonts w:ascii="黑体" w:hAnsi="宋体" w:eastAsia="黑体"/>
                <w:sz w:val="24"/>
              </w:rPr>
            </w:pPr>
            <w:r>
              <w:rPr>
                <w:rFonts w:hint="eastAsia" w:ascii="黑体" w:hAnsi="宋体" w:eastAsia="黑体"/>
                <w:sz w:val="24"/>
              </w:rPr>
              <w:t>考评指标</w:t>
            </w:r>
          </w:p>
        </w:tc>
        <w:tc>
          <w:tcPr>
            <w:tcW w:w="7097" w:type="dxa"/>
            <w:tcBorders>
              <w:top w:val="single" w:color="000000" w:sz="12" w:space="0"/>
              <w:left w:val="single" w:color="auto" w:sz="4" w:space="0"/>
              <w:bottom w:val="single" w:color="auto" w:sz="4" w:space="0"/>
              <w:right w:val="single" w:color="auto" w:sz="4" w:space="0"/>
            </w:tcBorders>
            <w:noWrap w:val="0"/>
            <w:vAlign w:val="center"/>
          </w:tcPr>
          <w:p>
            <w:pPr>
              <w:snapToGrid w:val="0"/>
              <w:spacing w:line="320" w:lineRule="exact"/>
              <w:jc w:val="center"/>
              <w:rPr>
                <w:rFonts w:ascii="黑体" w:hAnsi="宋体" w:eastAsia="黑体"/>
                <w:sz w:val="24"/>
              </w:rPr>
            </w:pPr>
            <w:r>
              <w:rPr>
                <w:rFonts w:hint="eastAsia" w:ascii="黑体" w:hAnsi="宋体" w:eastAsia="黑体"/>
                <w:sz w:val="24"/>
              </w:rPr>
              <w:t>考评内容</w:t>
            </w:r>
          </w:p>
        </w:tc>
        <w:tc>
          <w:tcPr>
            <w:tcW w:w="878" w:type="dxa"/>
            <w:tcBorders>
              <w:top w:val="single" w:color="000000" w:sz="12" w:space="0"/>
              <w:left w:val="single" w:color="auto" w:sz="4" w:space="0"/>
              <w:bottom w:val="single" w:color="auto" w:sz="4" w:space="0"/>
              <w:right w:val="single" w:color="000000" w:sz="12" w:space="0"/>
            </w:tcBorders>
            <w:noWrap w:val="0"/>
            <w:vAlign w:val="top"/>
          </w:tcPr>
          <w:p>
            <w:pPr>
              <w:widowControl/>
              <w:spacing w:line="320" w:lineRule="exact"/>
              <w:ind w:right="-113" w:rightChars="-54"/>
              <w:jc w:val="center"/>
              <w:rPr>
                <w:rFonts w:ascii="黑体" w:hAnsi="宋体" w:eastAsia="黑体"/>
                <w:sz w:val="24"/>
              </w:rPr>
            </w:pPr>
            <w:r>
              <w:rPr>
                <w:rFonts w:hint="eastAsia" w:ascii="黑体" w:hAnsi="宋体" w:eastAsia="黑体"/>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拥江发展行动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完成单位无障碍环境问题整改。</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文化兴盛行动</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文明创建：积极开展文明城市创建工作，在国测、省测、市测中未出现单位有责扣分情况。</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平安创建</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按照《西湖西溪景区2021年度平安创建工作考评办法》（该办法于2021年4月已通过oa系统下发）进行考核。</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交通管理</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配合做好景区交通治堵综合治理工作。</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安全生产</w:t>
            </w:r>
          </w:p>
        </w:tc>
        <w:tc>
          <w:tcPr>
            <w:tcW w:w="7097" w:type="dxa"/>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不发生安全生产亡人事故。</w:t>
            </w:r>
          </w:p>
        </w:tc>
        <w:tc>
          <w:tcPr>
            <w:tcW w:w="878" w:type="dxa"/>
            <w:tcBorders>
              <w:left w:val="single" w:color="auto" w:sz="4" w:space="0"/>
              <w:bottom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环境整治</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积极开展迎亚运环境整治工作，按要求开展环境问题自查和区、市抄问题的整改。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数智治理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 配合做好景区交通治理工作。2.每月开展联合执法整治，确保野导拉客，黑车、出租车违法违规营运现象得到有效遏制。</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旅游服务</w:t>
            </w:r>
          </w:p>
        </w:tc>
        <w:tc>
          <w:tcPr>
            <w:tcW w:w="7097" w:type="dxa"/>
            <w:tcBorders>
              <w:left w:val="single" w:color="auto" w:sz="4" w:space="0"/>
              <w:right w:val="single" w:color="auto" w:sz="4" w:space="0"/>
            </w:tcBorders>
            <w:noWrap w:val="0"/>
            <w:vAlign w:val="center"/>
          </w:tcPr>
          <w:p>
            <w:pPr>
              <w:widowControl/>
              <w:numPr>
                <w:ilvl w:val="0"/>
                <w:numId w:val="53"/>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做好文明服务工作，不发生服务质量负面舆情；全年开展全员文明素质提升等活动不少于2次。</w:t>
            </w:r>
          </w:p>
          <w:p>
            <w:pPr>
              <w:widowControl/>
              <w:numPr>
                <w:ilvl w:val="0"/>
                <w:numId w:val="53"/>
              </w:numPr>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推进单位无障碍环境建设，开展全面排查，确保无障碍负面问题整改率达100%。</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巡视督查整改</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做好辖区内中央及省环保督查迎检和整改工作。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生态文明</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1.做好景区机动车辆管理，特别是机动车环保行动所规定的限制机动车。2.重污染天气下，做好交通秩序管理，减少汽车尾气排放。</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信息工作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每月上报各类政务信息不少于2条。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智慧电子政务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1.数字化改革：加强一体化智能化公共数据平台建设，做好应用、数据、组件、云资源体系建设，加强浙政钉、浙里办两端开发运维，确保网络安全。</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2.政务系统管理：官方网站、OA系统、浙政钉、集团彩云、政务云、电子政务网、视联网、信息机房、信息安全等电子政务类工作未被国家、省、市及管委会通报；各单位履职尽责。</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3.确保数据质量和安全，不发生数据质量问题及数据安全事故。</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信访工作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按照《2021年度名胜区信访（“12345”）工作考核办法》（该办法已于2021年8月通过oa系统下发）进行考核。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绩效目标管理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按照《关于下达2020年度社会评价意见及做好2021年度社会评价意见整改工作的通知》（杭西管办〔2021〕53号）内容进行考核。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bl>
    <w:p>
      <w:pPr>
        <w:spacing w:line="480" w:lineRule="exact"/>
        <w:rPr>
          <w:rFonts w:ascii="仿宋_GB2312" w:eastAsia="仿宋_GB2312"/>
          <w:color w:val="000000"/>
          <w:sz w:val="32"/>
          <w:szCs w:val="32"/>
        </w:rPr>
      </w:pPr>
    </w:p>
    <w:tbl>
      <w:tblPr>
        <w:tblStyle w:val="2"/>
        <w:tblpPr w:leftFromText="180" w:rightFromText="180" w:vertAnchor="text" w:horzAnchor="page" w:tblpX="1236" w:tblpY="217"/>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097"/>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建议提案</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配合区风景局做好市人大“西13号”《关于要求解决老旧住宅小区高达树木影响百姓生活的建议》（R2021-018）、配合区城管局做好省政协“192号”《关于进一步加强天曹桥路沿线交通安全管理工作的提案》（R2021-002）、配合区文遗局做好省政协“189号”《关于杭州飞来峰石窟造佛像保护提案》（R2021-005）答复办理工作。</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信息工作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每月上报各类政务信息不少于2条。</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智慧电子政务</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1.数字化改革：加强一体化智能化公共数据平台建设，做好应用、数据、组件、云资源体系建设，加强浙政钉、浙里办两端开发运维，确保网络安全。</w:t>
            </w:r>
          </w:p>
          <w:p>
            <w:pPr>
              <w:widowControl/>
              <w:spacing w:line="360" w:lineRule="exact"/>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2.政务系统管理：官方网站、OA系统、浙政钉、集团彩云、政务云、电子政务网、视联网、信息机房、信息安全等电子政务类工作未被国家、省、市及管委会通报；各单位履职尽责。</w:t>
            </w:r>
          </w:p>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3.确保数据质量和安全，不发生数据质量问题及数据安全事故。</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审计整改</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按要求完成有关审计问题整改。</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信访工作</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按照《2021年度名胜区信访（“12345”）工作考核办法》（该办法已于2021年8月通过oa系统下发）进行考核。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绩效目标管理</w:t>
            </w:r>
          </w:p>
        </w:tc>
        <w:tc>
          <w:tcPr>
            <w:tcW w:w="7097" w:type="dxa"/>
            <w:tcBorders>
              <w:left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按照《关于下达2020年度社会评价意见及做好2021年度社会评价意见整改工作的通知》（杭西管办〔2021〕53号）内容进行考核。</w:t>
            </w:r>
          </w:p>
        </w:tc>
        <w:tc>
          <w:tcPr>
            <w:tcW w:w="878" w:type="dxa"/>
            <w:tcBorders>
              <w:left w:val="single" w:color="auto" w:sz="4" w:space="0"/>
              <w:right w:val="single" w:color="000000" w:sz="12" w:space="0"/>
            </w:tcBorders>
            <w:noWrap w:val="0"/>
            <w:vAlign w:val="center"/>
          </w:tcPr>
          <w:p>
            <w:pPr>
              <w:snapToGrid w:val="0"/>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r>
    </w:tbl>
    <w:p>
      <w:pPr>
        <w:spacing w:line="360" w:lineRule="exact"/>
        <w:rPr>
          <w:rFonts w:hint="eastAsia" w:ascii="仿宋_GB2312" w:hAnsi="仿宋_GB2312" w:eastAsia="仿宋_GB2312" w:cs="仿宋_GB2312"/>
          <w:color w:val="00000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汉仪叶叶相思体简">
    <w:altName w:val="Arial Unicode MS"/>
    <w:panose1 w:val="0201050906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font-weight : 400">
    <w:altName w:val="Segoe Print"/>
    <w:panose1 w:val="00000000000000000000"/>
    <w:charset w:val="00"/>
    <w:family w:val="auto"/>
    <w:pitch w:val="default"/>
    <w:sig w:usb0="00000000" w:usb1="00000000" w:usb2="00000000" w:usb3="00000000" w:csb0="00000001" w:csb1="00000000"/>
  </w:font>
  <w:font w:name="方正黑体_GBK">
    <w:altName w:val="Arial Unicode MS"/>
    <w:panose1 w:val="02000000000000000000"/>
    <w:charset w:val="86"/>
    <w:family w:val="auto"/>
    <w:pitch w:val="default"/>
    <w:sig w:usb0="00000000" w:usb1="00000000" w:usb2="00000000" w:usb3="00000000" w:csb0="00040000" w:csb1="00000000"/>
  </w:font>
  <w:font w:name="ˎ̥">
    <w:altName w:val="Arial Unicode MS"/>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BE4768"/>
    <w:multiLevelType w:val="singleLevel"/>
    <w:tmpl w:val="9FBE4768"/>
    <w:lvl w:ilvl="0" w:tentative="0">
      <w:start w:val="1"/>
      <w:numFmt w:val="decimal"/>
      <w:lvlText w:val="%1."/>
      <w:lvlJc w:val="left"/>
      <w:pPr>
        <w:tabs>
          <w:tab w:val="left" w:pos="312"/>
        </w:tabs>
      </w:pPr>
    </w:lvl>
  </w:abstractNum>
  <w:abstractNum w:abstractNumId="1">
    <w:nsid w:val="A333C843"/>
    <w:multiLevelType w:val="singleLevel"/>
    <w:tmpl w:val="A333C843"/>
    <w:lvl w:ilvl="0" w:tentative="0">
      <w:start w:val="1"/>
      <w:numFmt w:val="decimal"/>
      <w:lvlText w:val="%1."/>
      <w:lvlJc w:val="left"/>
      <w:pPr>
        <w:tabs>
          <w:tab w:val="left" w:pos="312"/>
        </w:tabs>
      </w:pPr>
    </w:lvl>
  </w:abstractNum>
  <w:abstractNum w:abstractNumId="2">
    <w:nsid w:val="AAEE67D8"/>
    <w:multiLevelType w:val="singleLevel"/>
    <w:tmpl w:val="AAEE67D8"/>
    <w:lvl w:ilvl="0" w:tentative="0">
      <w:start w:val="1"/>
      <w:numFmt w:val="decimal"/>
      <w:lvlText w:val="%1."/>
      <w:lvlJc w:val="left"/>
      <w:pPr>
        <w:tabs>
          <w:tab w:val="left" w:pos="312"/>
        </w:tabs>
      </w:pPr>
    </w:lvl>
  </w:abstractNum>
  <w:abstractNum w:abstractNumId="3">
    <w:nsid w:val="AF5DC84B"/>
    <w:multiLevelType w:val="singleLevel"/>
    <w:tmpl w:val="AF5DC84B"/>
    <w:lvl w:ilvl="0" w:tentative="0">
      <w:start w:val="1"/>
      <w:numFmt w:val="decimal"/>
      <w:lvlText w:val="%1."/>
      <w:lvlJc w:val="left"/>
      <w:pPr>
        <w:tabs>
          <w:tab w:val="left" w:pos="312"/>
        </w:tabs>
      </w:pPr>
    </w:lvl>
  </w:abstractNum>
  <w:abstractNum w:abstractNumId="4">
    <w:nsid w:val="B667BB66"/>
    <w:multiLevelType w:val="singleLevel"/>
    <w:tmpl w:val="B667BB66"/>
    <w:lvl w:ilvl="0" w:tentative="0">
      <w:start w:val="1"/>
      <w:numFmt w:val="decimal"/>
      <w:lvlText w:val="%1."/>
      <w:lvlJc w:val="left"/>
      <w:pPr>
        <w:tabs>
          <w:tab w:val="left" w:pos="312"/>
        </w:tabs>
      </w:pPr>
    </w:lvl>
  </w:abstractNum>
  <w:abstractNum w:abstractNumId="5">
    <w:nsid w:val="B67BEDDB"/>
    <w:multiLevelType w:val="singleLevel"/>
    <w:tmpl w:val="B67BEDDB"/>
    <w:lvl w:ilvl="0" w:tentative="0">
      <w:start w:val="1"/>
      <w:numFmt w:val="decimal"/>
      <w:lvlText w:val="%1."/>
      <w:lvlJc w:val="left"/>
      <w:pPr>
        <w:tabs>
          <w:tab w:val="left" w:pos="312"/>
        </w:tabs>
      </w:pPr>
    </w:lvl>
  </w:abstractNum>
  <w:abstractNum w:abstractNumId="6">
    <w:nsid w:val="B8B6E22C"/>
    <w:multiLevelType w:val="singleLevel"/>
    <w:tmpl w:val="B8B6E22C"/>
    <w:lvl w:ilvl="0" w:tentative="0">
      <w:start w:val="1"/>
      <w:numFmt w:val="decimal"/>
      <w:lvlText w:val="%1."/>
      <w:lvlJc w:val="left"/>
      <w:pPr>
        <w:tabs>
          <w:tab w:val="left" w:pos="312"/>
        </w:tabs>
      </w:pPr>
    </w:lvl>
  </w:abstractNum>
  <w:abstractNum w:abstractNumId="7">
    <w:nsid w:val="BEBF0562"/>
    <w:multiLevelType w:val="singleLevel"/>
    <w:tmpl w:val="BEBF0562"/>
    <w:lvl w:ilvl="0" w:tentative="0">
      <w:start w:val="1"/>
      <w:numFmt w:val="decimal"/>
      <w:lvlText w:val="%1."/>
      <w:lvlJc w:val="left"/>
      <w:pPr>
        <w:tabs>
          <w:tab w:val="left" w:pos="312"/>
        </w:tabs>
      </w:pPr>
    </w:lvl>
  </w:abstractNum>
  <w:abstractNum w:abstractNumId="8">
    <w:nsid w:val="BEE63576"/>
    <w:multiLevelType w:val="singleLevel"/>
    <w:tmpl w:val="BEE63576"/>
    <w:lvl w:ilvl="0" w:tentative="0">
      <w:start w:val="1"/>
      <w:numFmt w:val="decimal"/>
      <w:lvlText w:val="%1."/>
      <w:lvlJc w:val="left"/>
      <w:pPr>
        <w:tabs>
          <w:tab w:val="left" w:pos="312"/>
        </w:tabs>
      </w:pPr>
    </w:lvl>
  </w:abstractNum>
  <w:abstractNum w:abstractNumId="9">
    <w:nsid w:val="BEFC6BE1"/>
    <w:multiLevelType w:val="singleLevel"/>
    <w:tmpl w:val="BEFC6BE1"/>
    <w:lvl w:ilvl="0" w:tentative="0">
      <w:start w:val="1"/>
      <w:numFmt w:val="decimal"/>
      <w:lvlText w:val="%1."/>
      <w:lvlJc w:val="left"/>
      <w:pPr>
        <w:tabs>
          <w:tab w:val="left" w:pos="312"/>
        </w:tabs>
      </w:pPr>
    </w:lvl>
  </w:abstractNum>
  <w:abstractNum w:abstractNumId="10">
    <w:nsid w:val="BF76125B"/>
    <w:multiLevelType w:val="singleLevel"/>
    <w:tmpl w:val="BF76125B"/>
    <w:lvl w:ilvl="0" w:tentative="0">
      <w:start w:val="1"/>
      <w:numFmt w:val="decimal"/>
      <w:lvlText w:val="%1."/>
      <w:lvlJc w:val="left"/>
      <w:pPr>
        <w:tabs>
          <w:tab w:val="left" w:pos="312"/>
        </w:tabs>
      </w:pPr>
    </w:lvl>
  </w:abstractNum>
  <w:abstractNum w:abstractNumId="11">
    <w:nsid w:val="BFCA624B"/>
    <w:multiLevelType w:val="singleLevel"/>
    <w:tmpl w:val="BFCA624B"/>
    <w:lvl w:ilvl="0" w:tentative="0">
      <w:start w:val="1"/>
      <w:numFmt w:val="decimal"/>
      <w:lvlText w:val="%1."/>
      <w:lvlJc w:val="left"/>
      <w:pPr>
        <w:tabs>
          <w:tab w:val="left" w:pos="312"/>
        </w:tabs>
      </w:pPr>
    </w:lvl>
  </w:abstractNum>
  <w:abstractNum w:abstractNumId="12">
    <w:nsid w:val="BFEF7FAB"/>
    <w:multiLevelType w:val="singleLevel"/>
    <w:tmpl w:val="BFEF7FAB"/>
    <w:lvl w:ilvl="0" w:tentative="0">
      <w:start w:val="1"/>
      <w:numFmt w:val="decimal"/>
      <w:lvlText w:val="%1."/>
      <w:lvlJc w:val="left"/>
      <w:pPr>
        <w:tabs>
          <w:tab w:val="left" w:pos="312"/>
        </w:tabs>
      </w:pPr>
    </w:lvl>
  </w:abstractNum>
  <w:abstractNum w:abstractNumId="13">
    <w:nsid w:val="CEAE697B"/>
    <w:multiLevelType w:val="singleLevel"/>
    <w:tmpl w:val="CEAE697B"/>
    <w:lvl w:ilvl="0" w:tentative="0">
      <w:start w:val="1"/>
      <w:numFmt w:val="decimal"/>
      <w:lvlText w:val="%1."/>
      <w:lvlJc w:val="left"/>
      <w:pPr>
        <w:tabs>
          <w:tab w:val="left" w:pos="312"/>
        </w:tabs>
      </w:pPr>
    </w:lvl>
  </w:abstractNum>
  <w:abstractNum w:abstractNumId="14">
    <w:nsid w:val="D6B2AD86"/>
    <w:multiLevelType w:val="singleLevel"/>
    <w:tmpl w:val="D6B2AD86"/>
    <w:lvl w:ilvl="0" w:tentative="0">
      <w:start w:val="1"/>
      <w:numFmt w:val="decimal"/>
      <w:lvlText w:val="%1."/>
      <w:lvlJc w:val="left"/>
      <w:pPr>
        <w:tabs>
          <w:tab w:val="left" w:pos="312"/>
        </w:tabs>
      </w:pPr>
    </w:lvl>
  </w:abstractNum>
  <w:abstractNum w:abstractNumId="15">
    <w:nsid w:val="D6C6130E"/>
    <w:multiLevelType w:val="singleLevel"/>
    <w:tmpl w:val="D6C6130E"/>
    <w:lvl w:ilvl="0" w:tentative="0">
      <w:start w:val="1"/>
      <w:numFmt w:val="decimal"/>
      <w:lvlText w:val="%1."/>
      <w:lvlJc w:val="left"/>
      <w:pPr>
        <w:tabs>
          <w:tab w:val="left" w:pos="312"/>
        </w:tabs>
      </w:pPr>
    </w:lvl>
  </w:abstractNum>
  <w:abstractNum w:abstractNumId="16">
    <w:nsid w:val="D90F0D1F"/>
    <w:multiLevelType w:val="singleLevel"/>
    <w:tmpl w:val="D90F0D1F"/>
    <w:lvl w:ilvl="0" w:tentative="0">
      <w:start w:val="1"/>
      <w:numFmt w:val="decimal"/>
      <w:lvlText w:val="%1."/>
      <w:lvlJc w:val="left"/>
      <w:pPr>
        <w:tabs>
          <w:tab w:val="left" w:pos="312"/>
        </w:tabs>
      </w:pPr>
    </w:lvl>
  </w:abstractNum>
  <w:abstractNum w:abstractNumId="17">
    <w:nsid w:val="D96727E6"/>
    <w:multiLevelType w:val="singleLevel"/>
    <w:tmpl w:val="D96727E6"/>
    <w:lvl w:ilvl="0" w:tentative="0">
      <w:start w:val="1"/>
      <w:numFmt w:val="decimal"/>
      <w:lvlText w:val="%1."/>
      <w:lvlJc w:val="left"/>
      <w:pPr>
        <w:tabs>
          <w:tab w:val="left" w:pos="312"/>
        </w:tabs>
      </w:pPr>
    </w:lvl>
  </w:abstractNum>
  <w:abstractNum w:abstractNumId="18">
    <w:nsid w:val="DD6800B5"/>
    <w:multiLevelType w:val="singleLevel"/>
    <w:tmpl w:val="DD6800B5"/>
    <w:lvl w:ilvl="0" w:tentative="0">
      <w:start w:val="1"/>
      <w:numFmt w:val="decimal"/>
      <w:lvlText w:val="%1."/>
      <w:lvlJc w:val="left"/>
      <w:pPr>
        <w:tabs>
          <w:tab w:val="left" w:pos="312"/>
        </w:tabs>
      </w:pPr>
    </w:lvl>
  </w:abstractNum>
  <w:abstractNum w:abstractNumId="19">
    <w:nsid w:val="DE56BEE1"/>
    <w:multiLevelType w:val="singleLevel"/>
    <w:tmpl w:val="DE56BEE1"/>
    <w:lvl w:ilvl="0" w:tentative="0">
      <w:start w:val="1"/>
      <w:numFmt w:val="decimal"/>
      <w:lvlText w:val="%1."/>
      <w:lvlJc w:val="left"/>
      <w:pPr>
        <w:tabs>
          <w:tab w:val="left" w:pos="312"/>
        </w:tabs>
      </w:pPr>
    </w:lvl>
  </w:abstractNum>
  <w:abstractNum w:abstractNumId="20">
    <w:nsid w:val="DFEDC55F"/>
    <w:multiLevelType w:val="singleLevel"/>
    <w:tmpl w:val="DFEDC55F"/>
    <w:lvl w:ilvl="0" w:tentative="0">
      <w:start w:val="1"/>
      <w:numFmt w:val="decimal"/>
      <w:lvlText w:val="%1."/>
      <w:lvlJc w:val="left"/>
      <w:pPr>
        <w:tabs>
          <w:tab w:val="left" w:pos="312"/>
        </w:tabs>
      </w:pPr>
    </w:lvl>
  </w:abstractNum>
  <w:abstractNum w:abstractNumId="21">
    <w:nsid w:val="EA7EE1A7"/>
    <w:multiLevelType w:val="singleLevel"/>
    <w:tmpl w:val="EA7EE1A7"/>
    <w:lvl w:ilvl="0" w:tentative="0">
      <w:start w:val="1"/>
      <w:numFmt w:val="decimal"/>
      <w:lvlText w:val="%1."/>
      <w:lvlJc w:val="left"/>
      <w:pPr>
        <w:tabs>
          <w:tab w:val="left" w:pos="312"/>
        </w:tabs>
      </w:pPr>
    </w:lvl>
  </w:abstractNum>
  <w:abstractNum w:abstractNumId="22">
    <w:nsid w:val="EEDF99D4"/>
    <w:multiLevelType w:val="singleLevel"/>
    <w:tmpl w:val="EEDF99D4"/>
    <w:lvl w:ilvl="0" w:tentative="0">
      <w:start w:val="1"/>
      <w:numFmt w:val="decimal"/>
      <w:lvlText w:val="%1."/>
      <w:lvlJc w:val="left"/>
      <w:pPr>
        <w:tabs>
          <w:tab w:val="left" w:pos="312"/>
        </w:tabs>
      </w:pPr>
    </w:lvl>
  </w:abstractNum>
  <w:abstractNum w:abstractNumId="23">
    <w:nsid w:val="EEEF1EC6"/>
    <w:multiLevelType w:val="singleLevel"/>
    <w:tmpl w:val="EEEF1EC6"/>
    <w:lvl w:ilvl="0" w:tentative="0">
      <w:start w:val="1"/>
      <w:numFmt w:val="decimal"/>
      <w:lvlText w:val="%1."/>
      <w:lvlJc w:val="left"/>
      <w:pPr>
        <w:tabs>
          <w:tab w:val="left" w:pos="312"/>
        </w:tabs>
      </w:pPr>
    </w:lvl>
  </w:abstractNum>
  <w:abstractNum w:abstractNumId="24">
    <w:nsid w:val="F6FD2D19"/>
    <w:multiLevelType w:val="singleLevel"/>
    <w:tmpl w:val="F6FD2D19"/>
    <w:lvl w:ilvl="0" w:tentative="0">
      <w:start w:val="1"/>
      <w:numFmt w:val="decimal"/>
      <w:lvlText w:val="%1."/>
      <w:lvlJc w:val="left"/>
      <w:pPr>
        <w:tabs>
          <w:tab w:val="left" w:pos="312"/>
        </w:tabs>
      </w:pPr>
    </w:lvl>
  </w:abstractNum>
  <w:abstractNum w:abstractNumId="25">
    <w:nsid w:val="F9CD1A54"/>
    <w:multiLevelType w:val="singleLevel"/>
    <w:tmpl w:val="F9CD1A54"/>
    <w:lvl w:ilvl="0" w:tentative="0">
      <w:start w:val="1"/>
      <w:numFmt w:val="decimal"/>
      <w:lvlText w:val="%1."/>
      <w:lvlJc w:val="left"/>
      <w:pPr>
        <w:tabs>
          <w:tab w:val="left" w:pos="312"/>
        </w:tabs>
      </w:pPr>
    </w:lvl>
  </w:abstractNum>
  <w:abstractNum w:abstractNumId="26">
    <w:nsid w:val="FB3CE439"/>
    <w:multiLevelType w:val="singleLevel"/>
    <w:tmpl w:val="FB3CE439"/>
    <w:lvl w:ilvl="0" w:tentative="0">
      <w:start w:val="1"/>
      <w:numFmt w:val="decimal"/>
      <w:lvlText w:val="%1."/>
      <w:lvlJc w:val="left"/>
      <w:pPr>
        <w:tabs>
          <w:tab w:val="left" w:pos="312"/>
        </w:tabs>
      </w:pPr>
    </w:lvl>
  </w:abstractNum>
  <w:abstractNum w:abstractNumId="27">
    <w:nsid w:val="FE150154"/>
    <w:multiLevelType w:val="singleLevel"/>
    <w:tmpl w:val="FE150154"/>
    <w:lvl w:ilvl="0" w:tentative="0">
      <w:start w:val="1"/>
      <w:numFmt w:val="decimal"/>
      <w:lvlText w:val="%1."/>
      <w:lvlJc w:val="left"/>
      <w:pPr>
        <w:tabs>
          <w:tab w:val="left" w:pos="312"/>
        </w:tabs>
      </w:pPr>
    </w:lvl>
  </w:abstractNum>
  <w:abstractNum w:abstractNumId="28">
    <w:nsid w:val="FE6A246D"/>
    <w:multiLevelType w:val="singleLevel"/>
    <w:tmpl w:val="FE6A246D"/>
    <w:lvl w:ilvl="0" w:tentative="0">
      <w:start w:val="1"/>
      <w:numFmt w:val="decimal"/>
      <w:lvlText w:val="%1."/>
      <w:lvlJc w:val="left"/>
      <w:pPr>
        <w:tabs>
          <w:tab w:val="left" w:pos="312"/>
        </w:tabs>
      </w:pPr>
    </w:lvl>
  </w:abstractNum>
  <w:abstractNum w:abstractNumId="29">
    <w:nsid w:val="FEEC54FD"/>
    <w:multiLevelType w:val="singleLevel"/>
    <w:tmpl w:val="FEEC54FD"/>
    <w:lvl w:ilvl="0" w:tentative="0">
      <w:start w:val="1"/>
      <w:numFmt w:val="decimal"/>
      <w:lvlText w:val="%1."/>
      <w:lvlJc w:val="left"/>
      <w:pPr>
        <w:tabs>
          <w:tab w:val="left" w:pos="312"/>
        </w:tabs>
      </w:pPr>
    </w:lvl>
  </w:abstractNum>
  <w:abstractNum w:abstractNumId="30">
    <w:nsid w:val="FEFBD014"/>
    <w:multiLevelType w:val="singleLevel"/>
    <w:tmpl w:val="FEFBD014"/>
    <w:lvl w:ilvl="0" w:tentative="0">
      <w:start w:val="1"/>
      <w:numFmt w:val="decimal"/>
      <w:lvlText w:val="%1."/>
      <w:lvlJc w:val="left"/>
      <w:pPr>
        <w:tabs>
          <w:tab w:val="left" w:pos="312"/>
        </w:tabs>
      </w:pPr>
    </w:lvl>
  </w:abstractNum>
  <w:abstractNum w:abstractNumId="31">
    <w:nsid w:val="FEFC0157"/>
    <w:multiLevelType w:val="singleLevel"/>
    <w:tmpl w:val="FEFC0157"/>
    <w:lvl w:ilvl="0" w:tentative="0">
      <w:start w:val="1"/>
      <w:numFmt w:val="decimal"/>
      <w:lvlText w:val="%1."/>
      <w:lvlJc w:val="left"/>
      <w:pPr>
        <w:tabs>
          <w:tab w:val="left" w:pos="312"/>
        </w:tabs>
      </w:pPr>
    </w:lvl>
  </w:abstractNum>
  <w:abstractNum w:abstractNumId="32">
    <w:nsid w:val="FEFD9EFE"/>
    <w:multiLevelType w:val="singleLevel"/>
    <w:tmpl w:val="FEFD9EFE"/>
    <w:lvl w:ilvl="0" w:tentative="0">
      <w:start w:val="1"/>
      <w:numFmt w:val="decimal"/>
      <w:lvlText w:val="%1."/>
      <w:lvlJc w:val="left"/>
      <w:pPr>
        <w:tabs>
          <w:tab w:val="left" w:pos="312"/>
        </w:tabs>
      </w:pPr>
    </w:lvl>
  </w:abstractNum>
  <w:abstractNum w:abstractNumId="33">
    <w:nsid w:val="FF4883BF"/>
    <w:multiLevelType w:val="singleLevel"/>
    <w:tmpl w:val="FF4883BF"/>
    <w:lvl w:ilvl="0" w:tentative="0">
      <w:start w:val="1"/>
      <w:numFmt w:val="decimal"/>
      <w:lvlText w:val="%1."/>
      <w:lvlJc w:val="left"/>
      <w:pPr>
        <w:tabs>
          <w:tab w:val="left" w:pos="312"/>
        </w:tabs>
      </w:pPr>
    </w:lvl>
  </w:abstractNum>
  <w:abstractNum w:abstractNumId="34">
    <w:nsid w:val="FF5FA04C"/>
    <w:multiLevelType w:val="singleLevel"/>
    <w:tmpl w:val="FF5FA04C"/>
    <w:lvl w:ilvl="0" w:tentative="0">
      <w:start w:val="1"/>
      <w:numFmt w:val="decimal"/>
      <w:lvlText w:val="%1."/>
      <w:lvlJc w:val="left"/>
      <w:pPr>
        <w:tabs>
          <w:tab w:val="left" w:pos="312"/>
        </w:tabs>
      </w:pPr>
    </w:lvl>
  </w:abstractNum>
  <w:abstractNum w:abstractNumId="35">
    <w:nsid w:val="FFAAB1FA"/>
    <w:multiLevelType w:val="singleLevel"/>
    <w:tmpl w:val="FFAAB1FA"/>
    <w:lvl w:ilvl="0" w:tentative="0">
      <w:start w:val="1"/>
      <w:numFmt w:val="decimal"/>
      <w:lvlText w:val="%1."/>
      <w:lvlJc w:val="left"/>
      <w:pPr>
        <w:tabs>
          <w:tab w:val="left" w:pos="312"/>
        </w:tabs>
      </w:pPr>
    </w:lvl>
  </w:abstractNum>
  <w:abstractNum w:abstractNumId="36">
    <w:nsid w:val="FFBC3158"/>
    <w:multiLevelType w:val="singleLevel"/>
    <w:tmpl w:val="FFBC3158"/>
    <w:lvl w:ilvl="0" w:tentative="0">
      <w:start w:val="1"/>
      <w:numFmt w:val="decimal"/>
      <w:lvlText w:val="%1."/>
      <w:lvlJc w:val="left"/>
      <w:pPr>
        <w:tabs>
          <w:tab w:val="left" w:pos="312"/>
        </w:tabs>
      </w:pPr>
    </w:lvl>
  </w:abstractNum>
  <w:abstractNum w:abstractNumId="37">
    <w:nsid w:val="FFE53A64"/>
    <w:multiLevelType w:val="singleLevel"/>
    <w:tmpl w:val="FFE53A64"/>
    <w:lvl w:ilvl="0" w:tentative="0">
      <w:start w:val="1"/>
      <w:numFmt w:val="decimal"/>
      <w:lvlText w:val="%1."/>
      <w:lvlJc w:val="left"/>
      <w:pPr>
        <w:tabs>
          <w:tab w:val="left" w:pos="312"/>
        </w:tabs>
      </w:pPr>
    </w:lvl>
  </w:abstractNum>
  <w:abstractNum w:abstractNumId="38">
    <w:nsid w:val="FFE6099A"/>
    <w:multiLevelType w:val="singleLevel"/>
    <w:tmpl w:val="FFE6099A"/>
    <w:lvl w:ilvl="0" w:tentative="0">
      <w:start w:val="1"/>
      <w:numFmt w:val="decimal"/>
      <w:lvlText w:val="%1."/>
      <w:lvlJc w:val="left"/>
      <w:pPr>
        <w:tabs>
          <w:tab w:val="left" w:pos="312"/>
        </w:tabs>
      </w:pPr>
    </w:lvl>
  </w:abstractNum>
  <w:abstractNum w:abstractNumId="39">
    <w:nsid w:val="FFFA5098"/>
    <w:multiLevelType w:val="singleLevel"/>
    <w:tmpl w:val="FFFA5098"/>
    <w:lvl w:ilvl="0" w:tentative="0">
      <w:start w:val="1"/>
      <w:numFmt w:val="decimal"/>
      <w:lvlText w:val="%1."/>
      <w:lvlJc w:val="left"/>
      <w:pPr>
        <w:tabs>
          <w:tab w:val="left" w:pos="312"/>
        </w:tabs>
      </w:pPr>
    </w:lvl>
  </w:abstractNum>
  <w:abstractNum w:abstractNumId="40">
    <w:nsid w:val="FFFE350F"/>
    <w:multiLevelType w:val="singleLevel"/>
    <w:tmpl w:val="FFFE350F"/>
    <w:lvl w:ilvl="0" w:tentative="0">
      <w:start w:val="1"/>
      <w:numFmt w:val="decimal"/>
      <w:lvlText w:val="%1."/>
      <w:lvlJc w:val="left"/>
      <w:pPr>
        <w:tabs>
          <w:tab w:val="left" w:pos="312"/>
        </w:tabs>
      </w:pPr>
    </w:lvl>
  </w:abstractNum>
  <w:abstractNum w:abstractNumId="41">
    <w:nsid w:val="1A1EF547"/>
    <w:multiLevelType w:val="singleLevel"/>
    <w:tmpl w:val="1A1EF547"/>
    <w:lvl w:ilvl="0" w:tentative="0">
      <w:start w:val="1"/>
      <w:numFmt w:val="decimal"/>
      <w:lvlText w:val="%1."/>
      <w:lvlJc w:val="left"/>
      <w:pPr>
        <w:tabs>
          <w:tab w:val="left" w:pos="312"/>
        </w:tabs>
      </w:pPr>
    </w:lvl>
  </w:abstractNum>
  <w:abstractNum w:abstractNumId="42">
    <w:nsid w:val="1FE2F457"/>
    <w:multiLevelType w:val="singleLevel"/>
    <w:tmpl w:val="1FE2F457"/>
    <w:lvl w:ilvl="0" w:tentative="0">
      <w:start w:val="1"/>
      <w:numFmt w:val="decimal"/>
      <w:lvlText w:val="%1."/>
      <w:lvlJc w:val="left"/>
      <w:pPr>
        <w:tabs>
          <w:tab w:val="left" w:pos="312"/>
        </w:tabs>
      </w:pPr>
    </w:lvl>
  </w:abstractNum>
  <w:abstractNum w:abstractNumId="43">
    <w:nsid w:val="2BE9D927"/>
    <w:multiLevelType w:val="singleLevel"/>
    <w:tmpl w:val="2BE9D927"/>
    <w:lvl w:ilvl="0" w:tentative="0">
      <w:start w:val="1"/>
      <w:numFmt w:val="decimal"/>
      <w:lvlText w:val="%1."/>
      <w:lvlJc w:val="left"/>
      <w:pPr>
        <w:tabs>
          <w:tab w:val="left" w:pos="312"/>
        </w:tabs>
      </w:pPr>
    </w:lvl>
  </w:abstractNum>
  <w:abstractNum w:abstractNumId="44">
    <w:nsid w:val="3FF3D28B"/>
    <w:multiLevelType w:val="singleLevel"/>
    <w:tmpl w:val="3FF3D28B"/>
    <w:lvl w:ilvl="0" w:tentative="0">
      <w:start w:val="1"/>
      <w:numFmt w:val="decimal"/>
      <w:lvlText w:val="%1."/>
      <w:lvlJc w:val="left"/>
      <w:pPr>
        <w:tabs>
          <w:tab w:val="left" w:pos="312"/>
        </w:tabs>
      </w:pPr>
    </w:lvl>
  </w:abstractNum>
  <w:abstractNum w:abstractNumId="45">
    <w:nsid w:val="4FF31A53"/>
    <w:multiLevelType w:val="singleLevel"/>
    <w:tmpl w:val="4FF31A53"/>
    <w:lvl w:ilvl="0" w:tentative="0">
      <w:start w:val="1"/>
      <w:numFmt w:val="decimal"/>
      <w:lvlText w:val="%1."/>
      <w:lvlJc w:val="left"/>
      <w:pPr>
        <w:tabs>
          <w:tab w:val="left" w:pos="312"/>
        </w:tabs>
      </w:pPr>
    </w:lvl>
  </w:abstractNum>
  <w:abstractNum w:abstractNumId="46">
    <w:nsid w:val="4FF7344B"/>
    <w:multiLevelType w:val="singleLevel"/>
    <w:tmpl w:val="4FF7344B"/>
    <w:lvl w:ilvl="0" w:tentative="0">
      <w:start w:val="1"/>
      <w:numFmt w:val="decimal"/>
      <w:lvlText w:val="%1."/>
      <w:lvlJc w:val="left"/>
      <w:pPr>
        <w:tabs>
          <w:tab w:val="left" w:pos="312"/>
        </w:tabs>
      </w:pPr>
    </w:lvl>
  </w:abstractNum>
  <w:abstractNum w:abstractNumId="47">
    <w:nsid w:val="5BCCB973"/>
    <w:multiLevelType w:val="singleLevel"/>
    <w:tmpl w:val="5BCCB973"/>
    <w:lvl w:ilvl="0" w:tentative="0">
      <w:start w:val="1"/>
      <w:numFmt w:val="decimal"/>
      <w:lvlText w:val="%1."/>
      <w:lvlJc w:val="left"/>
      <w:pPr>
        <w:tabs>
          <w:tab w:val="left" w:pos="312"/>
        </w:tabs>
      </w:pPr>
    </w:lvl>
  </w:abstractNum>
  <w:abstractNum w:abstractNumId="48">
    <w:nsid w:val="6AFD3E88"/>
    <w:multiLevelType w:val="singleLevel"/>
    <w:tmpl w:val="6AFD3E88"/>
    <w:lvl w:ilvl="0" w:tentative="0">
      <w:start w:val="1"/>
      <w:numFmt w:val="decimal"/>
      <w:lvlText w:val="%1."/>
      <w:lvlJc w:val="left"/>
      <w:pPr>
        <w:tabs>
          <w:tab w:val="left" w:pos="312"/>
        </w:tabs>
      </w:pPr>
    </w:lvl>
  </w:abstractNum>
  <w:abstractNum w:abstractNumId="49">
    <w:nsid w:val="6FFE3526"/>
    <w:multiLevelType w:val="singleLevel"/>
    <w:tmpl w:val="6FFE3526"/>
    <w:lvl w:ilvl="0" w:tentative="0">
      <w:start w:val="1"/>
      <w:numFmt w:val="decimal"/>
      <w:lvlText w:val="%1."/>
      <w:lvlJc w:val="left"/>
      <w:pPr>
        <w:tabs>
          <w:tab w:val="left" w:pos="312"/>
        </w:tabs>
      </w:pPr>
    </w:lvl>
  </w:abstractNum>
  <w:abstractNum w:abstractNumId="50">
    <w:nsid w:val="7A9FF37E"/>
    <w:multiLevelType w:val="singleLevel"/>
    <w:tmpl w:val="7A9FF37E"/>
    <w:lvl w:ilvl="0" w:tentative="0">
      <w:start w:val="1"/>
      <w:numFmt w:val="decimal"/>
      <w:lvlText w:val="%1."/>
      <w:lvlJc w:val="left"/>
      <w:pPr>
        <w:tabs>
          <w:tab w:val="left" w:pos="312"/>
        </w:tabs>
      </w:pPr>
    </w:lvl>
  </w:abstractNum>
  <w:abstractNum w:abstractNumId="51">
    <w:nsid w:val="7FDF13C3"/>
    <w:multiLevelType w:val="singleLevel"/>
    <w:tmpl w:val="7FDF13C3"/>
    <w:lvl w:ilvl="0" w:tentative="0">
      <w:start w:val="1"/>
      <w:numFmt w:val="decimal"/>
      <w:lvlText w:val="%1."/>
      <w:lvlJc w:val="left"/>
      <w:pPr>
        <w:tabs>
          <w:tab w:val="left" w:pos="312"/>
        </w:tabs>
      </w:pPr>
    </w:lvl>
  </w:abstractNum>
  <w:abstractNum w:abstractNumId="52">
    <w:nsid w:val="7FEC252F"/>
    <w:multiLevelType w:val="singleLevel"/>
    <w:tmpl w:val="7FEC252F"/>
    <w:lvl w:ilvl="0" w:tentative="0">
      <w:start w:val="1"/>
      <w:numFmt w:val="decimal"/>
      <w:lvlText w:val="%1."/>
      <w:lvlJc w:val="left"/>
      <w:pPr>
        <w:tabs>
          <w:tab w:val="left" w:pos="312"/>
        </w:tabs>
      </w:pPr>
    </w:lvl>
  </w:abstractNum>
  <w:num w:numId="1">
    <w:abstractNumId w:val="6"/>
  </w:num>
  <w:num w:numId="2">
    <w:abstractNumId w:val="1"/>
  </w:num>
  <w:num w:numId="3">
    <w:abstractNumId w:val="34"/>
  </w:num>
  <w:num w:numId="4">
    <w:abstractNumId w:val="5"/>
  </w:num>
  <w:num w:numId="5">
    <w:abstractNumId w:val="51"/>
  </w:num>
  <w:num w:numId="6">
    <w:abstractNumId w:val="46"/>
  </w:num>
  <w:num w:numId="7">
    <w:abstractNumId w:val="35"/>
  </w:num>
  <w:num w:numId="8">
    <w:abstractNumId w:val="32"/>
  </w:num>
  <w:num w:numId="9">
    <w:abstractNumId w:val="18"/>
  </w:num>
  <w:num w:numId="10">
    <w:abstractNumId w:val="36"/>
  </w:num>
  <w:num w:numId="11">
    <w:abstractNumId w:val="28"/>
  </w:num>
  <w:num w:numId="12">
    <w:abstractNumId w:val="24"/>
  </w:num>
  <w:num w:numId="13">
    <w:abstractNumId w:val="14"/>
  </w:num>
  <w:num w:numId="14">
    <w:abstractNumId w:val="12"/>
  </w:num>
  <w:num w:numId="15">
    <w:abstractNumId w:val="2"/>
  </w:num>
  <w:num w:numId="16">
    <w:abstractNumId w:val="31"/>
  </w:num>
  <w:num w:numId="17">
    <w:abstractNumId w:val="43"/>
  </w:num>
  <w:num w:numId="18">
    <w:abstractNumId w:val="17"/>
  </w:num>
  <w:num w:numId="19">
    <w:abstractNumId w:val="0"/>
  </w:num>
  <w:num w:numId="20">
    <w:abstractNumId w:val="45"/>
  </w:num>
  <w:num w:numId="21">
    <w:abstractNumId w:val="38"/>
  </w:num>
  <w:num w:numId="22">
    <w:abstractNumId w:val="16"/>
  </w:num>
  <w:num w:numId="23">
    <w:abstractNumId w:val="10"/>
  </w:num>
  <w:num w:numId="24">
    <w:abstractNumId w:val="40"/>
  </w:num>
  <w:num w:numId="25">
    <w:abstractNumId w:val="13"/>
  </w:num>
  <w:num w:numId="26">
    <w:abstractNumId w:val="52"/>
  </w:num>
  <w:num w:numId="27">
    <w:abstractNumId w:val="23"/>
  </w:num>
  <w:num w:numId="28">
    <w:abstractNumId w:val="15"/>
  </w:num>
  <w:num w:numId="29">
    <w:abstractNumId w:val="21"/>
  </w:num>
  <w:num w:numId="30">
    <w:abstractNumId w:val="42"/>
  </w:num>
  <w:num w:numId="31">
    <w:abstractNumId w:val="49"/>
  </w:num>
  <w:num w:numId="32">
    <w:abstractNumId w:val="26"/>
  </w:num>
  <w:num w:numId="33">
    <w:abstractNumId w:val="37"/>
  </w:num>
  <w:num w:numId="34">
    <w:abstractNumId w:val="41"/>
  </w:num>
  <w:num w:numId="35">
    <w:abstractNumId w:val="11"/>
  </w:num>
  <w:num w:numId="36">
    <w:abstractNumId w:val="39"/>
  </w:num>
  <w:num w:numId="37">
    <w:abstractNumId w:val="9"/>
  </w:num>
  <w:num w:numId="38">
    <w:abstractNumId w:val="50"/>
  </w:num>
  <w:num w:numId="39">
    <w:abstractNumId w:val="7"/>
  </w:num>
  <w:num w:numId="40">
    <w:abstractNumId w:val="30"/>
  </w:num>
  <w:num w:numId="41">
    <w:abstractNumId w:val="47"/>
  </w:num>
  <w:num w:numId="42">
    <w:abstractNumId w:val="27"/>
  </w:num>
  <w:num w:numId="43">
    <w:abstractNumId w:val="44"/>
  </w:num>
  <w:num w:numId="44">
    <w:abstractNumId w:val="25"/>
  </w:num>
  <w:num w:numId="45">
    <w:abstractNumId w:val="19"/>
  </w:num>
  <w:num w:numId="46">
    <w:abstractNumId w:val="22"/>
  </w:num>
  <w:num w:numId="47">
    <w:abstractNumId w:val="48"/>
  </w:num>
  <w:num w:numId="48">
    <w:abstractNumId w:val="33"/>
  </w:num>
  <w:num w:numId="49">
    <w:abstractNumId w:val="3"/>
  </w:num>
  <w:num w:numId="50">
    <w:abstractNumId w:val="29"/>
  </w:num>
  <w:num w:numId="51">
    <w:abstractNumId w:val="4"/>
  </w:num>
  <w:num w:numId="52">
    <w:abstractNumId w:val="20"/>
  </w:num>
  <w:num w:numId="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YmU2MDJkYjEwN2FlNmY0N2Y4Y2MyMjQ2N2NlZTYifQ=="/>
  </w:docVars>
  <w:rsids>
    <w:rsidRoot w:val="16BB0CC2"/>
    <w:rsid w:val="16BB0CC2"/>
    <w:rsid w:val="2DB53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WPSOffice手动目录 1"/>
    <w:autoRedefine/>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2021-09-30T01:32:00Z</dcterms:created>
  <dc:creator>zhan</dc:creator>
  <cp:lastModifiedBy>匿名用户</cp:lastModifiedBy>
  <dcterms:modified xsi:type="dcterms:W3CDTF">2024-01-02T01:48:24Z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FF9818D79C49468BB5083B332150FAF3_12</vt:lpwstr>
  </property>
</Properties>
</file>